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F5E" w:rsidRPr="00944856" w:rsidRDefault="00E46F5E" w:rsidP="00E46F5E">
      <w:pPr>
        <w:pStyle w:val="Title"/>
        <w:rPr>
          <w:b/>
          <w:bCs/>
          <w:color w:val="538135" w:themeColor="accent6" w:themeShade="BF"/>
          <w:sz w:val="36"/>
          <w:szCs w:val="36"/>
        </w:rPr>
      </w:pPr>
      <w:bookmarkStart w:id="0" w:name="_GoBack"/>
      <w:bookmarkEnd w:id="0"/>
      <w:r w:rsidRPr="00944856">
        <w:rPr>
          <w:b/>
          <w:bCs/>
          <w:color w:val="538135" w:themeColor="accent6" w:themeShade="BF"/>
          <w:sz w:val="36"/>
          <w:szCs w:val="36"/>
        </w:rPr>
        <w:t>Texas Oral History Association</w:t>
      </w:r>
    </w:p>
    <w:p w:rsidR="00E46F5E" w:rsidRPr="00944856" w:rsidRDefault="00E46F5E" w:rsidP="00E46F5E">
      <w:pPr>
        <w:pStyle w:val="Title"/>
        <w:rPr>
          <w:color w:val="auto"/>
          <w:sz w:val="56"/>
          <w:szCs w:val="56"/>
        </w:rPr>
      </w:pPr>
      <w:r w:rsidRPr="00944856">
        <w:rPr>
          <w:color w:val="auto"/>
          <w:sz w:val="56"/>
          <w:szCs w:val="56"/>
        </w:rPr>
        <w:t>Call for Papers</w:t>
      </w:r>
    </w:p>
    <w:p w:rsidR="00E46F5E" w:rsidRPr="00C87132" w:rsidRDefault="00E46F5E" w:rsidP="00E46F5E">
      <w:pPr>
        <w:pStyle w:val="Title"/>
        <w:rPr>
          <w:sz w:val="32"/>
          <w:szCs w:val="32"/>
        </w:rPr>
      </w:pPr>
    </w:p>
    <w:p w:rsidR="00C87132" w:rsidRPr="00C87132" w:rsidRDefault="00DF1C6F" w:rsidP="00E46F5E">
      <w:pPr>
        <w:pStyle w:val="Title"/>
        <w:rPr>
          <w:b/>
          <w:bCs/>
          <w:noProof/>
          <w:sz w:val="32"/>
          <w:szCs w:val="32"/>
        </w:rPr>
      </w:pPr>
      <w:r>
        <w:rPr>
          <w:b/>
          <w:bCs/>
          <w:sz w:val="32"/>
          <w:szCs w:val="32"/>
        </w:rPr>
        <w:t xml:space="preserve">Fifth </w:t>
      </w:r>
      <w:r w:rsidR="00C87132" w:rsidRPr="00C87132">
        <w:rPr>
          <w:b/>
          <w:bCs/>
          <w:sz w:val="32"/>
          <w:szCs w:val="32"/>
        </w:rPr>
        <w:t>Annual Conference, April 23, 2016</w:t>
      </w:r>
      <w:r w:rsidR="00402A89" w:rsidRPr="00C87132">
        <w:rPr>
          <w:b/>
          <w:bCs/>
          <w:sz w:val="32"/>
          <w:szCs w:val="32"/>
        </w:rPr>
        <w:br/>
      </w:r>
      <w:r w:rsidR="00C87132" w:rsidRPr="00C87132">
        <w:rPr>
          <w:b/>
          <w:bCs/>
          <w:sz w:val="32"/>
          <w:szCs w:val="32"/>
        </w:rPr>
        <w:t>Baylor</w:t>
      </w:r>
      <w:r w:rsidR="00402A89" w:rsidRPr="00C87132">
        <w:rPr>
          <w:b/>
          <w:bCs/>
          <w:sz w:val="32"/>
          <w:szCs w:val="32"/>
        </w:rPr>
        <w:t xml:space="preserve"> University</w:t>
      </w:r>
    </w:p>
    <w:p w:rsidR="00E46F5E" w:rsidRPr="00C87132" w:rsidRDefault="00C87132" w:rsidP="00C87132">
      <w:pPr>
        <w:pStyle w:val="Title"/>
        <w:rPr>
          <w:b/>
          <w:bCs/>
          <w:sz w:val="32"/>
          <w:szCs w:val="32"/>
        </w:rPr>
      </w:pPr>
      <w:r w:rsidRPr="00C87132">
        <w:rPr>
          <w:b/>
          <w:bCs/>
          <w:noProof/>
          <w:sz w:val="32"/>
          <w:szCs w:val="32"/>
        </w:rPr>
        <w:t>Waco</w:t>
      </w:r>
      <w:r w:rsidR="00402A89" w:rsidRPr="00C87132">
        <w:rPr>
          <w:b/>
          <w:bCs/>
          <w:sz w:val="32"/>
          <w:szCs w:val="32"/>
        </w:rPr>
        <w:t>, Texas</w:t>
      </w:r>
    </w:p>
    <w:p w:rsidR="00C87132" w:rsidRPr="00C87132" w:rsidRDefault="00C87132" w:rsidP="00C87132">
      <w:pPr>
        <w:pStyle w:val="Title"/>
        <w:rPr>
          <w:rFonts w:cs="Times New Roman"/>
          <w:color w:val="auto"/>
          <w:kern w:val="0"/>
          <w:sz w:val="24"/>
          <w:szCs w:val="24"/>
        </w:rPr>
      </w:pPr>
    </w:p>
    <w:p w:rsidR="00402A89" w:rsidRDefault="00402A89">
      <w:pPr>
        <w:rPr>
          <w:sz w:val="26"/>
          <w:szCs w:val="26"/>
        </w:rPr>
      </w:pPr>
      <w:r>
        <w:rPr>
          <w:sz w:val="26"/>
          <w:szCs w:val="26"/>
        </w:rPr>
        <w:t xml:space="preserve">The Texas Oral History Association (TOHA), founded in 1983, promotes the use and good practices of oral history research through a variety of programs and publications, including the journal </w:t>
      </w:r>
      <w:r>
        <w:rPr>
          <w:i/>
          <w:iCs/>
          <w:sz w:val="26"/>
          <w:szCs w:val="26"/>
        </w:rPr>
        <w:t>Sound Historian</w:t>
      </w:r>
      <w:r>
        <w:rPr>
          <w:sz w:val="26"/>
          <w:szCs w:val="26"/>
        </w:rPr>
        <w:t>. Comprised of individuals representing diverse interests and disciplines, the professional organization will host its f</w:t>
      </w:r>
      <w:r w:rsidR="00C87132">
        <w:rPr>
          <w:sz w:val="26"/>
          <w:szCs w:val="26"/>
        </w:rPr>
        <w:t>ifth annual conference on April 23, 2016</w:t>
      </w:r>
      <w:r>
        <w:rPr>
          <w:sz w:val="26"/>
          <w:szCs w:val="26"/>
        </w:rPr>
        <w:t xml:space="preserve">, on the campus of </w:t>
      </w:r>
      <w:r w:rsidR="00C87132">
        <w:rPr>
          <w:sz w:val="26"/>
          <w:szCs w:val="26"/>
        </w:rPr>
        <w:t>Baylor University in Waco</w:t>
      </w:r>
      <w:r w:rsidR="00E561EA">
        <w:rPr>
          <w:sz w:val="26"/>
          <w:szCs w:val="26"/>
        </w:rPr>
        <w:t>, Texas</w:t>
      </w:r>
      <w:r>
        <w:rPr>
          <w:sz w:val="26"/>
          <w:szCs w:val="26"/>
        </w:rPr>
        <w:t xml:space="preserve">. </w:t>
      </w:r>
    </w:p>
    <w:p w:rsidR="00402A89" w:rsidRDefault="00402A89">
      <w:pPr>
        <w:rPr>
          <w:sz w:val="26"/>
          <w:szCs w:val="26"/>
        </w:rPr>
      </w:pPr>
      <w:r>
        <w:rPr>
          <w:sz w:val="26"/>
          <w:szCs w:val="26"/>
        </w:rPr>
        <w:t xml:space="preserve">Scholars, educators, students, history enthusiasts, folklorists, family historians, and others are encouraged to submit proposals for papers or sessions to be considered for the program. Topics should include clear evidence of oral history research or provide new insights on the methodology. </w:t>
      </w:r>
    </w:p>
    <w:p w:rsidR="00402A89" w:rsidRDefault="00402A89">
      <w:pPr>
        <w:rPr>
          <w:sz w:val="26"/>
          <w:szCs w:val="26"/>
        </w:rPr>
      </w:pPr>
      <w:r>
        <w:rPr>
          <w:sz w:val="26"/>
          <w:szCs w:val="26"/>
        </w:rPr>
        <w:t>Both complete session and individual paper proposals are welcome. Individual presentations must not exceed twenty minutes, and the session format will include opening remarks by a chair, followed by three papers, or by two papers and concluding remarks from a commentator.</w:t>
      </w:r>
    </w:p>
    <w:p w:rsidR="00402A89" w:rsidRDefault="00402A89">
      <w:pPr>
        <w:rPr>
          <w:sz w:val="26"/>
          <w:szCs w:val="26"/>
        </w:rPr>
      </w:pPr>
      <w:r>
        <w:rPr>
          <w:sz w:val="26"/>
          <w:szCs w:val="26"/>
        </w:rPr>
        <w:t xml:space="preserve">Proposals should include the names, affiliations, and contact information of participants, the titles of sessions and papers, and a brief description of the topics to be covered. Please submit your proposals via email by </w:t>
      </w:r>
      <w:r w:rsidRPr="00C87132">
        <w:rPr>
          <w:sz w:val="26"/>
          <w:szCs w:val="26"/>
        </w:rPr>
        <w:t xml:space="preserve">January </w:t>
      </w:r>
      <w:r w:rsidR="00C87132" w:rsidRPr="00C87132">
        <w:rPr>
          <w:sz w:val="26"/>
          <w:szCs w:val="26"/>
        </w:rPr>
        <w:t>15, 2016</w:t>
      </w:r>
      <w:r w:rsidRPr="00C87132">
        <w:rPr>
          <w:sz w:val="26"/>
          <w:szCs w:val="26"/>
        </w:rPr>
        <w:t>.</w:t>
      </w:r>
      <w:r>
        <w:rPr>
          <w:sz w:val="26"/>
          <w:szCs w:val="26"/>
        </w:rPr>
        <w:t xml:space="preserve"> </w:t>
      </w:r>
    </w:p>
    <w:p w:rsidR="00402A89" w:rsidRDefault="00402A89">
      <w:pPr>
        <w:rPr>
          <w:sz w:val="26"/>
          <w:szCs w:val="26"/>
        </w:rPr>
      </w:pPr>
      <w:r>
        <w:rPr>
          <w:sz w:val="26"/>
          <w:szCs w:val="26"/>
        </w:rPr>
        <w:t>Direct all submittals and inquiries to:</w:t>
      </w:r>
    </w:p>
    <w:p w:rsidR="00402A89" w:rsidRDefault="00C87132">
      <w:pPr>
        <w:spacing w:after="0" w:line="240" w:lineRule="auto"/>
        <w:rPr>
          <w:sz w:val="26"/>
          <w:szCs w:val="26"/>
        </w:rPr>
      </w:pPr>
      <w:r>
        <w:rPr>
          <w:sz w:val="26"/>
          <w:szCs w:val="26"/>
        </w:rPr>
        <w:t>Jessica Roseberry</w:t>
      </w:r>
      <w:r w:rsidR="00402A89">
        <w:rPr>
          <w:sz w:val="26"/>
          <w:szCs w:val="26"/>
        </w:rPr>
        <w:t xml:space="preserve">, program chair </w:t>
      </w:r>
    </w:p>
    <w:p w:rsidR="00402A89" w:rsidRDefault="00C87132">
      <w:pPr>
        <w:spacing w:after="0" w:line="240" w:lineRule="auto"/>
        <w:rPr>
          <w:sz w:val="26"/>
          <w:szCs w:val="26"/>
        </w:rPr>
      </w:pPr>
      <w:r>
        <w:rPr>
          <w:sz w:val="26"/>
          <w:szCs w:val="26"/>
        </w:rPr>
        <w:t>Jessica_Roseberry@baylor.edu</w:t>
      </w:r>
    </w:p>
    <w:p w:rsidR="00402A89" w:rsidRPr="00E46F5E" w:rsidRDefault="00402A89">
      <w:pPr>
        <w:widowControl/>
        <w:spacing w:after="0" w:line="240" w:lineRule="auto"/>
        <w:rPr>
          <w:rFonts w:cs="Times New Roman"/>
          <w:color w:val="auto"/>
          <w:kern w:val="0"/>
          <w:sz w:val="24"/>
          <w:szCs w:val="24"/>
        </w:rPr>
      </w:pPr>
      <w:r>
        <w:rPr>
          <w:sz w:val="26"/>
          <w:szCs w:val="26"/>
        </w:rPr>
        <w:t>(</w:t>
      </w:r>
      <w:r w:rsidR="00C87132">
        <w:rPr>
          <w:sz w:val="26"/>
          <w:szCs w:val="26"/>
        </w:rPr>
        <w:t>254</w:t>
      </w:r>
      <w:r>
        <w:rPr>
          <w:sz w:val="26"/>
          <w:szCs w:val="26"/>
        </w:rPr>
        <w:t xml:space="preserve">) </w:t>
      </w:r>
      <w:r w:rsidR="00C87132">
        <w:rPr>
          <w:sz w:val="26"/>
          <w:szCs w:val="26"/>
        </w:rPr>
        <w:t>710-6289</w:t>
      </w:r>
    </w:p>
    <w:p w:rsidR="00402A89" w:rsidRPr="00E46F5E" w:rsidRDefault="00402A89">
      <w:pPr>
        <w:overflowPunct/>
        <w:spacing w:after="0" w:line="240" w:lineRule="auto"/>
        <w:rPr>
          <w:rFonts w:cs="Times New Roman"/>
          <w:color w:val="auto"/>
          <w:kern w:val="0"/>
          <w:sz w:val="24"/>
          <w:szCs w:val="24"/>
        </w:rPr>
        <w:sectPr w:rsidR="00402A89" w:rsidRPr="00E46F5E" w:rsidSect="00E561EA">
          <w:type w:val="continuous"/>
          <w:pgSz w:w="12240" w:h="15840"/>
          <w:pgMar w:top="1440" w:right="1440" w:bottom="1440" w:left="1440" w:header="720" w:footer="720" w:gutter="0"/>
          <w:pgBorders w:offsetFrom="page">
            <w:top w:val="single" w:sz="6" w:space="30" w:color="FFD966" w:themeColor="accent4" w:themeTint="99"/>
            <w:left w:val="single" w:sz="6" w:space="30" w:color="FFD966" w:themeColor="accent4" w:themeTint="99"/>
            <w:bottom w:val="single" w:sz="6" w:space="30" w:color="FFD966" w:themeColor="accent4" w:themeTint="99"/>
            <w:right w:val="single" w:sz="6" w:space="30" w:color="FFD966" w:themeColor="accent4" w:themeTint="99"/>
          </w:pgBorders>
          <w:cols w:space="720"/>
          <w:noEndnote/>
        </w:sectPr>
      </w:pPr>
    </w:p>
    <w:p w:rsidR="00402A89" w:rsidRPr="00F90F28" w:rsidRDefault="00402A89">
      <w:pPr>
        <w:pStyle w:val="unknownstyle1"/>
        <w:tabs>
          <w:tab w:val="right" w:pos="5232"/>
        </w:tabs>
        <w:jc w:val="right"/>
        <w:rPr>
          <w:color w:val="385623" w:themeColor="accent6" w:themeShade="80"/>
        </w:rPr>
      </w:pPr>
      <w:r w:rsidRPr="00F90F28">
        <w:rPr>
          <w:color w:val="385623" w:themeColor="accent6" w:themeShade="80"/>
        </w:rPr>
        <w:lastRenderedPageBreak/>
        <w:t>Texas Oral History Association</w:t>
      </w:r>
    </w:p>
    <w:p w:rsidR="00402A89" w:rsidRDefault="00402A89">
      <w:pPr>
        <w:pStyle w:val="unknownstyle1"/>
        <w:tabs>
          <w:tab w:val="right" w:pos="5232"/>
        </w:tabs>
        <w:jc w:val="right"/>
        <w:rPr>
          <w:b w:val="0"/>
          <w:bCs w:val="0"/>
          <w:sz w:val="20"/>
          <w:szCs w:val="20"/>
        </w:rPr>
      </w:pPr>
      <w:r>
        <w:rPr>
          <w:b w:val="0"/>
          <w:bCs w:val="0"/>
          <w:sz w:val="20"/>
          <w:szCs w:val="20"/>
        </w:rPr>
        <w:t>www.baylor.edu/toha</w:t>
      </w:r>
    </w:p>
    <w:p w:rsidR="00402A89" w:rsidRDefault="00402A89">
      <w:pPr>
        <w:pStyle w:val="unknownstyle1"/>
        <w:tabs>
          <w:tab w:val="right" w:pos="5232"/>
        </w:tabs>
        <w:jc w:val="right"/>
        <w:rPr>
          <w:b w:val="0"/>
          <w:bCs w:val="0"/>
          <w:sz w:val="20"/>
          <w:szCs w:val="20"/>
        </w:rPr>
      </w:pPr>
      <w:r>
        <w:rPr>
          <w:b w:val="0"/>
          <w:bCs w:val="0"/>
          <w:sz w:val="20"/>
          <w:szCs w:val="20"/>
        </w:rPr>
        <w:t>toha@baylor.edu</w:t>
      </w:r>
    </w:p>
    <w:p w:rsidR="00402A89" w:rsidRDefault="00402A89">
      <w:pPr>
        <w:pStyle w:val="unknownstyle1"/>
        <w:tabs>
          <w:tab w:val="right" w:pos="5232"/>
        </w:tabs>
        <w:jc w:val="right"/>
        <w:rPr>
          <w:b w:val="0"/>
          <w:bCs w:val="0"/>
          <w:sz w:val="20"/>
          <w:szCs w:val="20"/>
        </w:rPr>
      </w:pPr>
      <w:r>
        <w:rPr>
          <w:b w:val="0"/>
          <w:bCs w:val="0"/>
          <w:sz w:val="20"/>
          <w:szCs w:val="20"/>
        </w:rPr>
        <w:t>1 Bear Place Unit 97271</w:t>
      </w:r>
    </w:p>
    <w:p w:rsidR="00402A89" w:rsidRDefault="00402A89">
      <w:pPr>
        <w:pStyle w:val="unknownstyle1"/>
        <w:tabs>
          <w:tab w:val="right" w:pos="5232"/>
        </w:tabs>
        <w:jc w:val="right"/>
        <w:rPr>
          <w:b w:val="0"/>
          <w:bCs w:val="0"/>
          <w:sz w:val="20"/>
          <w:szCs w:val="20"/>
        </w:rPr>
      </w:pPr>
      <w:r>
        <w:rPr>
          <w:b w:val="0"/>
          <w:bCs w:val="0"/>
          <w:sz w:val="20"/>
          <w:szCs w:val="20"/>
        </w:rPr>
        <w:t>Waco, TX  76798-7271</w:t>
      </w:r>
    </w:p>
    <w:p w:rsidR="00B433AD" w:rsidRDefault="00402A89" w:rsidP="00402A89">
      <w:pPr>
        <w:pStyle w:val="unknownstyle1"/>
        <w:tabs>
          <w:tab w:val="right" w:pos="5232"/>
        </w:tabs>
        <w:jc w:val="right"/>
      </w:pPr>
      <w:r>
        <w:rPr>
          <w:b w:val="0"/>
          <w:bCs w:val="0"/>
          <w:sz w:val="20"/>
          <w:szCs w:val="20"/>
        </w:rPr>
        <w:t>(254) 710-6285</w:t>
      </w:r>
    </w:p>
    <w:sectPr w:rsidR="00B433AD" w:rsidSect="00E561EA">
      <w:type w:val="continuous"/>
      <w:pgSz w:w="12240" w:h="15840"/>
      <w:pgMar w:top="1440" w:right="1440" w:bottom="1440" w:left="1440" w:header="720" w:footer="720" w:gutter="0"/>
      <w:pgBorders w:offsetFrom="page">
        <w:top w:val="single" w:sz="6" w:space="30" w:color="FFD966" w:themeColor="accent4" w:themeTint="99"/>
        <w:left w:val="single" w:sz="6" w:space="30" w:color="FFD966" w:themeColor="accent4" w:themeTint="99"/>
        <w:bottom w:val="single" w:sz="6" w:space="30" w:color="FFD966" w:themeColor="accent4" w:themeTint="99"/>
        <w:right w:val="single" w:sz="6" w:space="30" w:color="FFD966" w:themeColor="accent4" w:themeTint="99"/>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89"/>
    <w:rsid w:val="002C2D9D"/>
    <w:rsid w:val="00402A89"/>
    <w:rsid w:val="00944856"/>
    <w:rsid w:val="00B433AD"/>
    <w:rsid w:val="00C87132"/>
    <w:rsid w:val="00DF1C6F"/>
    <w:rsid w:val="00E46F5E"/>
    <w:rsid w:val="00E561EA"/>
    <w:rsid w:val="00F9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80" w:line="290" w:lineRule="auto"/>
    </w:pPr>
    <w:rPr>
      <w:rFonts w:ascii="Georgia" w:hAnsi="Georgia" w:cs="Georgia"/>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40" w:lineRule="auto"/>
    </w:pPr>
    <w:rPr>
      <w:sz w:val="61"/>
      <w:szCs w:val="61"/>
    </w:rPr>
  </w:style>
  <w:style w:type="character" w:customStyle="1" w:styleId="TitleChar">
    <w:name w:val="Title Char"/>
    <w:link w:val="Title"/>
    <w:uiPriority w:val="10"/>
    <w:rsid w:val="00402A89"/>
    <w:rPr>
      <w:rFonts w:ascii="Calibri Light" w:eastAsia="Times New Roman" w:hAnsi="Calibri Light" w:cs="Times New Roman"/>
      <w:b/>
      <w:bCs/>
      <w:color w:val="000000"/>
      <w:kern w:val="28"/>
      <w:sz w:val="32"/>
      <w:szCs w:val="32"/>
    </w:rPr>
  </w:style>
  <w:style w:type="paragraph" w:customStyle="1" w:styleId="unknownstyle">
    <w:name w:val="unknown style"/>
    <w:uiPriority w:val="99"/>
    <w:pPr>
      <w:widowControl w:val="0"/>
      <w:overflowPunct w:val="0"/>
      <w:autoSpaceDE w:val="0"/>
      <w:autoSpaceDN w:val="0"/>
      <w:adjustRightInd w:val="0"/>
    </w:pPr>
    <w:rPr>
      <w:rFonts w:ascii="Georgia" w:hAnsi="Georgia" w:cs="Georgia"/>
      <w:i/>
      <w:iCs/>
      <w:color w:val="323232"/>
      <w:spacing w:val="25"/>
      <w:kern w:val="28"/>
      <w:sz w:val="22"/>
      <w:szCs w:val="22"/>
    </w:rPr>
  </w:style>
  <w:style w:type="paragraph" w:customStyle="1" w:styleId="unknownstyle1">
    <w:name w:val="unknown style1"/>
    <w:uiPriority w:val="99"/>
    <w:pPr>
      <w:widowControl w:val="0"/>
      <w:overflowPunct w:val="0"/>
      <w:autoSpaceDE w:val="0"/>
      <w:autoSpaceDN w:val="0"/>
      <w:adjustRightInd w:val="0"/>
    </w:pPr>
    <w:rPr>
      <w:rFonts w:ascii="Georgia" w:hAnsi="Georgia" w:cs="Georgia"/>
      <w:b/>
      <w:bCs/>
      <w:color w:val="000000"/>
      <w:kern w:val="28"/>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80" w:line="290" w:lineRule="auto"/>
    </w:pPr>
    <w:rPr>
      <w:rFonts w:ascii="Georgia" w:hAnsi="Georgia" w:cs="Georgia"/>
      <w:color w:val="000000"/>
      <w:kern w:val="28"/>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pPr>
      <w:spacing w:after="0" w:line="240" w:lineRule="auto"/>
    </w:pPr>
    <w:rPr>
      <w:sz w:val="61"/>
      <w:szCs w:val="61"/>
    </w:rPr>
  </w:style>
  <w:style w:type="character" w:customStyle="1" w:styleId="TitleChar">
    <w:name w:val="Title Char"/>
    <w:link w:val="Title"/>
    <w:uiPriority w:val="10"/>
    <w:rsid w:val="00402A89"/>
    <w:rPr>
      <w:rFonts w:ascii="Calibri Light" w:eastAsia="Times New Roman" w:hAnsi="Calibri Light" w:cs="Times New Roman"/>
      <w:b/>
      <w:bCs/>
      <w:color w:val="000000"/>
      <w:kern w:val="28"/>
      <w:sz w:val="32"/>
      <w:szCs w:val="32"/>
    </w:rPr>
  </w:style>
  <w:style w:type="paragraph" w:customStyle="1" w:styleId="unknownstyle">
    <w:name w:val="unknown style"/>
    <w:uiPriority w:val="99"/>
    <w:pPr>
      <w:widowControl w:val="0"/>
      <w:overflowPunct w:val="0"/>
      <w:autoSpaceDE w:val="0"/>
      <w:autoSpaceDN w:val="0"/>
      <w:adjustRightInd w:val="0"/>
    </w:pPr>
    <w:rPr>
      <w:rFonts w:ascii="Georgia" w:hAnsi="Georgia" w:cs="Georgia"/>
      <w:i/>
      <w:iCs/>
      <w:color w:val="323232"/>
      <w:spacing w:val="25"/>
      <w:kern w:val="28"/>
      <w:sz w:val="22"/>
      <w:szCs w:val="22"/>
    </w:rPr>
  </w:style>
  <w:style w:type="paragraph" w:customStyle="1" w:styleId="unknownstyle1">
    <w:name w:val="unknown style1"/>
    <w:uiPriority w:val="99"/>
    <w:pPr>
      <w:widowControl w:val="0"/>
      <w:overflowPunct w:val="0"/>
      <w:autoSpaceDE w:val="0"/>
      <w:autoSpaceDN w:val="0"/>
      <w:adjustRightInd w:val="0"/>
    </w:pPr>
    <w:rPr>
      <w:rFonts w:ascii="Georgia" w:hAnsi="Georgia" w:cs="Georgia"/>
      <w:b/>
      <w:bCs/>
      <w:color w:val="000000"/>
      <w:kern w:val="2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2BEF5-F191-47C4-9655-D7871239C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SFASU</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Roseberry, Jessica J.</dc:creator>
  <cp:lastModifiedBy>chet</cp:lastModifiedBy>
  <cp:revision>2</cp:revision>
  <cp:lastPrinted>2015-09-04T17:28:00Z</cp:lastPrinted>
  <dcterms:created xsi:type="dcterms:W3CDTF">2015-09-04T17:28:00Z</dcterms:created>
  <dcterms:modified xsi:type="dcterms:W3CDTF">2015-09-04T17:28:00Z</dcterms:modified>
</cp:coreProperties>
</file>