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9EBA" w14:textId="77777777" w:rsidR="002C2198" w:rsidRPr="00B11644" w:rsidRDefault="002C2198" w:rsidP="002C219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u w:val="single"/>
        </w:rPr>
      </w:pPr>
      <w:r w:rsidRPr="5825E98F">
        <w:rPr>
          <w:rStyle w:val="normaltextrun"/>
          <w:b/>
          <w:bCs/>
          <w:i/>
          <w:iCs/>
          <w:u w:val="single"/>
        </w:rPr>
        <w:t xml:space="preserve">CAEP Accountability Measure 2 </w:t>
      </w:r>
    </w:p>
    <w:p w14:paraId="62980EC6" w14:textId="77777777" w:rsidR="002C2198" w:rsidRPr="00B11644" w:rsidRDefault="002C2198" w:rsidP="002C219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i/>
          <w:iCs/>
          <w:u w:val="single"/>
        </w:rPr>
      </w:pPr>
      <w:r w:rsidRPr="5825E98F">
        <w:rPr>
          <w:rStyle w:val="normaltextrun"/>
          <w:b/>
          <w:bCs/>
          <w:i/>
          <w:iCs/>
          <w:u w:val="single"/>
        </w:rPr>
        <w:t>Satisfaction of Employers and Stakeholder Involvement</w:t>
      </w:r>
    </w:p>
    <w:p w14:paraId="7E7BAD86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</w:rPr>
      </w:pPr>
    </w:p>
    <w:p w14:paraId="69BCE796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531D0FC7">
        <w:rPr>
          <w:rStyle w:val="normaltextrun"/>
          <w:b/>
          <w:bCs/>
        </w:rPr>
        <w:t>Evidence Item: Stakeholder Involvement (R5.3)</w:t>
      </w:r>
    </w:p>
    <w:p w14:paraId="0F0D53B7" w14:textId="77777777" w:rsidR="002C2198" w:rsidRPr="00BB0A60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D514E61" w14:textId="77777777" w:rsidR="002C2198" w:rsidRDefault="002C2198" w:rsidP="002C21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The Educator Preparation Program Advisory Committee</w:t>
      </w:r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033889E0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The purpose of the SFA EPP Advisory Council is to: Assure that appropriate stakeholders including school partners are involved in program evaluation, improvement, and identification of models of excellence.</w:t>
      </w:r>
      <w:r>
        <w:rPr>
          <w:rStyle w:val="eop"/>
        </w:rPr>
        <w:t> </w:t>
      </w:r>
    </w:p>
    <w:p w14:paraId="2B0E176A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A50A76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Committee Composition:</w:t>
      </w:r>
      <w:r>
        <w:rPr>
          <w:rStyle w:val="eop"/>
        </w:rPr>
        <w:t> </w:t>
      </w:r>
    </w:p>
    <w:p w14:paraId="148F3041" w14:textId="77777777" w:rsidR="002C2198" w:rsidRDefault="002C2198" w:rsidP="002C2198">
      <w:pPr>
        <w:pStyle w:val="paragraph"/>
        <w:numPr>
          <w:ilvl w:val="0"/>
          <w:numId w:val="1"/>
        </w:numPr>
        <w:spacing w:before="0" w:beforeAutospacing="0" w:after="0" w:afterAutospacing="0"/>
        <w:ind w:left="3960" w:firstLine="0"/>
        <w:textAlignment w:val="baseline"/>
      </w:pPr>
      <w:r>
        <w:rPr>
          <w:rStyle w:val="normaltextrun"/>
        </w:rPr>
        <w:t>The Advisory Members per Texas Administrative Code (TAC) §228.20(b) can include: </w:t>
      </w:r>
      <w:r>
        <w:rPr>
          <w:rStyle w:val="eop"/>
        </w:rPr>
        <w:t> </w:t>
      </w:r>
    </w:p>
    <w:p w14:paraId="543AE9DB" w14:textId="77777777" w:rsidR="002C2198" w:rsidRDefault="002C2198" w:rsidP="002C2198">
      <w:pPr>
        <w:pStyle w:val="paragraph"/>
        <w:numPr>
          <w:ilvl w:val="0"/>
          <w:numId w:val="1"/>
        </w:numPr>
        <w:spacing w:before="0" w:beforeAutospacing="0" w:after="0" w:afterAutospacing="0"/>
        <w:ind w:left="3960" w:firstLine="0"/>
        <w:textAlignment w:val="baseline"/>
      </w:pPr>
      <w:r>
        <w:rPr>
          <w:rStyle w:val="normaltextrun"/>
        </w:rPr>
        <w:t>Local School and district Representatives, Higher Education Representatives, Regional Education Service Center Representatives, Business and Community Representatives.</w:t>
      </w:r>
      <w:r>
        <w:rPr>
          <w:rStyle w:val="eop"/>
        </w:rPr>
        <w:t> </w:t>
      </w:r>
    </w:p>
    <w:p w14:paraId="732A51E5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Basic Duties of Advisory the Committee Per TAC §228.20(b)</w:t>
      </w:r>
      <w:r>
        <w:rPr>
          <w:rStyle w:val="eop"/>
        </w:rPr>
        <w:t> </w:t>
      </w:r>
    </w:p>
    <w:p w14:paraId="3994A824" w14:textId="77777777" w:rsidR="002C2198" w:rsidRPr="00BB0A60" w:rsidRDefault="002C2198" w:rsidP="002C2198">
      <w:pPr>
        <w:pStyle w:val="paragraph"/>
        <w:numPr>
          <w:ilvl w:val="0"/>
          <w:numId w:val="2"/>
        </w:numPr>
        <w:spacing w:before="0" w:beforeAutospacing="0" w:after="0" w:afterAutospacing="0"/>
        <w:ind w:left="3960" w:firstLine="0"/>
        <w:textAlignment w:val="baseline"/>
        <w:rPr>
          <w:b/>
          <w:bCs/>
        </w:rPr>
      </w:pPr>
      <w:r w:rsidRPr="00BB0A60">
        <w:rPr>
          <w:rStyle w:val="normaltextrun"/>
          <w:b/>
          <w:bCs/>
        </w:rPr>
        <w:t>Collaboration</w:t>
      </w:r>
      <w:r w:rsidRPr="00BB0A60">
        <w:rPr>
          <w:rStyle w:val="eop"/>
          <w:b/>
          <w:bCs/>
        </w:rPr>
        <w:t> </w:t>
      </w:r>
    </w:p>
    <w:p w14:paraId="170340ED" w14:textId="77777777" w:rsidR="002C2198" w:rsidRDefault="002C2198" w:rsidP="002C2198">
      <w:pPr>
        <w:pStyle w:val="paragraph"/>
        <w:numPr>
          <w:ilvl w:val="0"/>
          <w:numId w:val="3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Meet at least twice a year.</w:t>
      </w:r>
      <w:r>
        <w:rPr>
          <w:rStyle w:val="eop"/>
        </w:rPr>
        <w:t> </w:t>
      </w:r>
    </w:p>
    <w:p w14:paraId="72DE8163" w14:textId="77777777" w:rsidR="002C2198" w:rsidRDefault="002C2198" w:rsidP="002C2198">
      <w:pPr>
        <w:pStyle w:val="paragraph"/>
        <w:numPr>
          <w:ilvl w:val="0"/>
          <w:numId w:val="3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Assist in the design, deliver, evaluation, and major policy decisions of the EPP</w:t>
      </w:r>
      <w:r>
        <w:rPr>
          <w:rStyle w:val="eop"/>
        </w:rPr>
        <w:t> </w:t>
      </w:r>
    </w:p>
    <w:p w14:paraId="5D16A322" w14:textId="77777777" w:rsidR="002C2198" w:rsidRPr="00BB0A60" w:rsidRDefault="002C2198" w:rsidP="002C2198">
      <w:pPr>
        <w:pStyle w:val="paragraph"/>
        <w:numPr>
          <w:ilvl w:val="0"/>
          <w:numId w:val="4"/>
        </w:numPr>
        <w:spacing w:before="0" w:beforeAutospacing="0" w:after="0" w:afterAutospacing="0"/>
        <w:ind w:left="3960" w:firstLine="0"/>
        <w:textAlignment w:val="baseline"/>
        <w:rPr>
          <w:b/>
          <w:bCs/>
        </w:rPr>
      </w:pPr>
      <w:r w:rsidRPr="00BB0A60">
        <w:rPr>
          <w:rStyle w:val="normaltextrun"/>
          <w:b/>
          <w:bCs/>
        </w:rPr>
        <w:t>Accountability</w:t>
      </w:r>
      <w:r w:rsidRPr="00BB0A60">
        <w:rPr>
          <w:rStyle w:val="eop"/>
          <w:b/>
          <w:bCs/>
        </w:rPr>
        <w:t> </w:t>
      </w:r>
    </w:p>
    <w:p w14:paraId="487D260B" w14:textId="77777777" w:rsidR="002C2198" w:rsidRDefault="002C2198" w:rsidP="002C2198">
      <w:pPr>
        <w:pStyle w:val="paragraph"/>
        <w:numPr>
          <w:ilvl w:val="0"/>
          <w:numId w:val="5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Provide support for the EPP to meet all Texas Education Agency standards.</w:t>
      </w:r>
      <w:r>
        <w:rPr>
          <w:rStyle w:val="eop"/>
        </w:rPr>
        <w:t> </w:t>
      </w:r>
    </w:p>
    <w:p w14:paraId="042953E9" w14:textId="77777777" w:rsidR="002C2198" w:rsidRDefault="002C2198" w:rsidP="002C2198">
      <w:pPr>
        <w:pStyle w:val="paragraph"/>
        <w:numPr>
          <w:ilvl w:val="0"/>
          <w:numId w:val="5"/>
        </w:numPr>
        <w:spacing w:before="0" w:beforeAutospacing="0" w:after="0" w:afterAutospacing="0"/>
        <w:ind w:left="4680" w:firstLine="0"/>
        <w:textAlignment w:val="baseline"/>
      </w:pPr>
      <w:r>
        <w:rPr>
          <w:rStyle w:val="normaltextrun"/>
        </w:rPr>
        <w:t>Accountable for the quality of the program and the candidates that the program recommends for certification.</w:t>
      </w:r>
      <w:r>
        <w:rPr>
          <w:rStyle w:val="eop"/>
        </w:rPr>
        <w:t> </w:t>
      </w:r>
    </w:p>
    <w:p w14:paraId="4084B1F0" w14:textId="36021A0B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EPP Advisory Council plays a key role in the </w:t>
      </w:r>
      <w:r>
        <w:rPr>
          <w:rStyle w:val="normaltextrun"/>
        </w:rPr>
        <w:t xml:space="preserve">EPP’s </w:t>
      </w:r>
      <w:r>
        <w:rPr>
          <w:rStyle w:val="normaltextrun"/>
        </w:rPr>
        <w:t>Q</w:t>
      </w:r>
      <w:r>
        <w:rPr>
          <w:rStyle w:val="normaltextrun"/>
        </w:rPr>
        <w:t xml:space="preserve">uality </w:t>
      </w:r>
      <w:r>
        <w:rPr>
          <w:rStyle w:val="normaltextrun"/>
        </w:rPr>
        <w:t>A</w:t>
      </w:r>
      <w:r>
        <w:rPr>
          <w:rStyle w:val="normaltextrun"/>
        </w:rPr>
        <w:t xml:space="preserve">ssurance </w:t>
      </w:r>
      <w:r>
        <w:rPr>
          <w:rStyle w:val="normaltextrun"/>
        </w:rPr>
        <w:t>S</w:t>
      </w:r>
      <w:r>
        <w:rPr>
          <w:rStyle w:val="normaltextrun"/>
        </w:rPr>
        <w:t>ystem</w:t>
      </w:r>
      <w:r>
        <w:rPr>
          <w:rStyle w:val="normaltextrun"/>
        </w:rPr>
        <w:t xml:space="preserve">. </w:t>
      </w:r>
    </w:p>
    <w:p w14:paraId="3DAB290B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A525134" w14:textId="3F364D4C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Meeting agendas, PowerPoints, summary notes and additional materials can be found from the Fall 202</w:t>
      </w:r>
      <w:r>
        <w:rPr>
          <w:rStyle w:val="normaltextrun"/>
        </w:rPr>
        <w:t>1</w:t>
      </w:r>
      <w:r>
        <w:rPr>
          <w:rStyle w:val="normaltextrun"/>
        </w:rPr>
        <w:t xml:space="preserve"> and Spring 202</w:t>
      </w:r>
      <w:r>
        <w:rPr>
          <w:rStyle w:val="normaltextrun"/>
        </w:rPr>
        <w:t>2</w:t>
      </w:r>
      <w:r>
        <w:rPr>
          <w:rStyle w:val="normaltextrun"/>
        </w:rPr>
        <w:t xml:space="preserve"> meetings at the link provided. </w:t>
      </w:r>
    </w:p>
    <w:p w14:paraId="7302194B" w14:textId="77777777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291578B" w14:textId="68F6C3E1" w:rsidR="002C2198" w:rsidRDefault="002C2198" w:rsidP="002C21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Review of meeting materials supports evidence of stakeholder involvement through agendas that include review of the purpose of the council, review and discussion of best ways to handle, </w:t>
      </w:r>
      <w:r w:rsidR="00062065">
        <w:rPr>
          <w:rStyle w:val="normaltextrun"/>
        </w:rPr>
        <w:t xml:space="preserve">clinical teachers as educational aides, ways to use creative staffing models to pay clinical teachers, </w:t>
      </w:r>
      <w:r>
        <w:rPr>
          <w:rStyle w:val="normaltextrun"/>
        </w:rPr>
        <w:t xml:space="preserve">job fair details and opportunities, as well as </w:t>
      </w:r>
      <w:r w:rsidR="00062065">
        <w:rPr>
          <w:rStyle w:val="normaltextrun"/>
        </w:rPr>
        <w:t xml:space="preserve">sharing of assessment results/data with external partners. </w:t>
      </w:r>
      <w:r>
        <w:rPr>
          <w:rStyle w:val="normaltextrun"/>
        </w:rPr>
        <w:t xml:space="preserve">The </w:t>
      </w:r>
      <w:r w:rsidR="00062065">
        <w:rPr>
          <w:rStyle w:val="normaltextrun"/>
        </w:rPr>
        <w:t>fall</w:t>
      </w:r>
      <w:r>
        <w:rPr>
          <w:rStyle w:val="normaltextrun"/>
        </w:rPr>
        <w:t xml:space="preserve"> 202</w:t>
      </w:r>
      <w:r w:rsidR="00062065">
        <w:rPr>
          <w:rStyle w:val="normaltextrun"/>
        </w:rPr>
        <w:t>2</w:t>
      </w:r>
      <w:r>
        <w:rPr>
          <w:rStyle w:val="normaltextrun"/>
        </w:rPr>
        <w:t xml:space="preserve"> meeting included </w:t>
      </w:r>
      <w:r w:rsidR="00062065">
        <w:rPr>
          <w:rStyle w:val="normaltextrun"/>
        </w:rPr>
        <w:t xml:space="preserve">sharing successful </w:t>
      </w:r>
      <w:r>
        <w:rPr>
          <w:rStyle w:val="normaltextrun"/>
        </w:rPr>
        <w:t xml:space="preserve">CAEP </w:t>
      </w:r>
      <w:r w:rsidR="00062065">
        <w:rPr>
          <w:rStyle w:val="normaltextrun"/>
        </w:rPr>
        <w:t>accreditation status along with thanks for their active engage with the EPP overall.</w:t>
      </w:r>
    </w:p>
    <w:p w14:paraId="0CD84EBC" w14:textId="77777777" w:rsidR="002C2198" w:rsidRDefault="002C2198" w:rsidP="002C2198"/>
    <w:p w14:paraId="6151309A" w14:textId="77777777" w:rsidR="002C2198" w:rsidRDefault="002C2198" w:rsidP="002C2198"/>
    <w:p w14:paraId="7E629327" w14:textId="77777777" w:rsidR="002C2198" w:rsidRDefault="002C2198"/>
    <w:sectPr w:rsidR="002C2198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00505" w14:textId="77777777" w:rsidR="00B31E16" w:rsidRDefault="00B31E16" w:rsidP="002C2198">
      <w:r>
        <w:separator/>
      </w:r>
    </w:p>
  </w:endnote>
  <w:endnote w:type="continuationSeparator" w:id="0">
    <w:p w14:paraId="3EB85E90" w14:textId="77777777" w:rsidR="00B31E16" w:rsidRDefault="00B31E16" w:rsidP="002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4065" w14:textId="77777777" w:rsidR="00B31E16" w:rsidRDefault="00B31E16" w:rsidP="002C2198">
      <w:r>
        <w:separator/>
      </w:r>
    </w:p>
  </w:footnote>
  <w:footnote w:type="continuationSeparator" w:id="0">
    <w:p w14:paraId="68406E01" w14:textId="77777777" w:rsidR="00B31E16" w:rsidRDefault="00B31E16" w:rsidP="002C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6787" w14:textId="77777777" w:rsidR="00B11644" w:rsidRDefault="00000000" w:rsidP="00C20EF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0A68E0" w14:textId="77777777" w:rsidR="00B11644" w:rsidRDefault="00000000" w:rsidP="00B116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1494858"/>
      <w:docPartObj>
        <w:docPartGallery w:val="Page Numbers (Top of Page)"/>
        <w:docPartUnique/>
      </w:docPartObj>
    </w:sdtPr>
    <w:sdtContent>
      <w:p w14:paraId="22A9E9E4" w14:textId="77777777" w:rsidR="00B11644" w:rsidRDefault="00000000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7E950F" w14:textId="50DC98C0" w:rsidR="00B11644" w:rsidRPr="006C748E" w:rsidRDefault="00000000" w:rsidP="006C748E">
    <w:pPr>
      <w:pStyle w:val="Header"/>
      <w:ind w:right="360"/>
      <w:jc w:val="center"/>
      <w:rPr>
        <w:rFonts w:ascii="Times New Roman" w:hAnsi="Times New Roman" w:cs="Times New Roman"/>
      </w:rPr>
    </w:pPr>
    <w:r w:rsidRPr="006C748E">
      <w:rPr>
        <w:rFonts w:ascii="Times New Roman" w:hAnsi="Times New Roman" w:cs="Times New Roman"/>
      </w:rPr>
      <w:t>CAEP Annual Report 202</w:t>
    </w:r>
    <w:r w:rsidR="002C2198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0472"/>
    <w:multiLevelType w:val="multilevel"/>
    <w:tmpl w:val="87BA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F3D31"/>
    <w:multiLevelType w:val="multilevel"/>
    <w:tmpl w:val="97C87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F4D24"/>
    <w:multiLevelType w:val="multilevel"/>
    <w:tmpl w:val="5382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FF35D6"/>
    <w:multiLevelType w:val="multilevel"/>
    <w:tmpl w:val="2C14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4C5A09"/>
    <w:multiLevelType w:val="multilevel"/>
    <w:tmpl w:val="AC72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821421">
    <w:abstractNumId w:val="0"/>
  </w:num>
  <w:num w:numId="2" w16cid:durableId="996298538">
    <w:abstractNumId w:val="2"/>
  </w:num>
  <w:num w:numId="3" w16cid:durableId="1367680863">
    <w:abstractNumId w:val="4"/>
  </w:num>
  <w:num w:numId="4" w16cid:durableId="821968468">
    <w:abstractNumId w:val="3"/>
  </w:num>
  <w:num w:numId="5" w16cid:durableId="188632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98"/>
    <w:rsid w:val="00062065"/>
    <w:rsid w:val="002C2198"/>
    <w:rsid w:val="00584B24"/>
    <w:rsid w:val="00B3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94950"/>
  <w15:chartTrackingRefBased/>
  <w15:docId w15:val="{D9C0E450-DADE-4547-AE79-1B2E3CD2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21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2198"/>
  </w:style>
  <w:style w:type="character" w:customStyle="1" w:styleId="eop">
    <w:name w:val="eop"/>
    <w:basedOn w:val="DefaultParagraphFont"/>
    <w:rsid w:val="002C2198"/>
  </w:style>
  <w:style w:type="paragraph" w:styleId="Header">
    <w:name w:val="header"/>
    <w:basedOn w:val="Normal"/>
    <w:link w:val="HeaderChar"/>
    <w:uiPriority w:val="99"/>
    <w:unhideWhenUsed/>
    <w:rsid w:val="002C2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198"/>
  </w:style>
  <w:style w:type="character" w:styleId="PageNumber">
    <w:name w:val="page number"/>
    <w:basedOn w:val="DefaultParagraphFont"/>
    <w:uiPriority w:val="99"/>
    <w:semiHidden/>
    <w:unhideWhenUsed/>
    <w:rsid w:val="002C2198"/>
  </w:style>
  <w:style w:type="paragraph" w:styleId="Footer">
    <w:name w:val="footer"/>
    <w:basedOn w:val="Normal"/>
    <w:link w:val="FooterChar"/>
    <w:uiPriority w:val="99"/>
    <w:unhideWhenUsed/>
    <w:rsid w:val="002C2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7" ma:contentTypeDescription="Create a new document." ma:contentTypeScope="" ma:versionID="d83236c1b515f56853d62a203067d583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525a5fc5deec0d2febe95e2579327880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2FBE4-DED3-4898-A0CE-0FB4F098088E}"/>
</file>

<file path=customXml/itemProps2.xml><?xml version="1.0" encoding="utf-8"?>
<ds:datastoreItem xmlns:ds="http://schemas.openxmlformats.org/officeDocument/2006/customXml" ds:itemID="{4F10995A-B8BE-47AB-BFC3-2FEBAEECB5E0}"/>
</file>

<file path=customXml/itemProps3.xml><?xml version="1.0" encoding="utf-8"?>
<ds:datastoreItem xmlns:ds="http://schemas.openxmlformats.org/officeDocument/2006/customXml" ds:itemID="{792A65E9-5E16-44AC-80C3-77FC2C12DE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1</cp:revision>
  <dcterms:created xsi:type="dcterms:W3CDTF">2023-04-23T17:43:00Z</dcterms:created>
  <dcterms:modified xsi:type="dcterms:W3CDTF">2023-04-23T18:04:00Z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