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F405" w14:textId="77777777" w:rsidR="00476BC3" w:rsidRPr="004B4924" w:rsidRDefault="00476BC3" w:rsidP="00476BC3">
      <w:pPr>
        <w:spacing w:line="276" w:lineRule="auto"/>
        <w:jc w:val="center"/>
        <w:rPr>
          <w:b/>
          <w:sz w:val="24"/>
          <w:szCs w:val="20"/>
        </w:rPr>
      </w:pPr>
      <w:bookmarkStart w:id="0" w:name="_GoBack"/>
      <w:bookmarkEnd w:id="0"/>
      <w:r w:rsidRPr="004B4924">
        <w:rPr>
          <w:b/>
          <w:sz w:val="28"/>
          <w:szCs w:val="20"/>
        </w:rPr>
        <w:t>Increasing Connections</w:t>
      </w:r>
      <w:r>
        <w:rPr>
          <w:b/>
          <w:szCs w:val="20"/>
        </w:rPr>
        <w:br/>
      </w:r>
      <w:r w:rsidRPr="004B4924">
        <w:rPr>
          <w:b/>
          <w:sz w:val="24"/>
          <w:szCs w:val="20"/>
        </w:rPr>
        <w:t>Increasing Connections with PK-12 Institutions</w:t>
      </w:r>
    </w:p>
    <w:p w14:paraId="1AF74573" w14:textId="77777777" w:rsidR="00476BC3" w:rsidRPr="004B4924" w:rsidRDefault="00476BC3" w:rsidP="00476BC3">
      <w:pPr>
        <w:widowControl w:val="0"/>
        <w:autoSpaceDE w:val="0"/>
        <w:autoSpaceDN w:val="0"/>
        <w:adjustRightInd w:val="0"/>
        <w:spacing w:line="276" w:lineRule="auto"/>
        <w:rPr>
          <w:rFonts w:cs="Times New Roman"/>
          <w:b/>
          <w:bCs/>
          <w:szCs w:val="20"/>
          <w:u w:val="single"/>
        </w:rPr>
      </w:pPr>
      <w:r w:rsidRPr="004B4924">
        <w:rPr>
          <w:rFonts w:cs="Times New Roman"/>
          <w:b/>
          <w:bCs/>
          <w:szCs w:val="20"/>
          <w:u w:val="single"/>
        </w:rPr>
        <w:t>Associated Vision Statement Elements</w:t>
      </w:r>
    </w:p>
    <w:p w14:paraId="1B301A41" w14:textId="6AC52DD0" w:rsidR="00476BC3" w:rsidRPr="004B4924" w:rsidRDefault="00476BC3" w:rsidP="00476BC3">
      <w:pPr>
        <w:widowControl w:val="0"/>
        <w:autoSpaceDE w:val="0"/>
        <w:autoSpaceDN w:val="0"/>
        <w:adjustRightInd w:val="0"/>
        <w:spacing w:line="276" w:lineRule="auto"/>
        <w:rPr>
          <w:szCs w:val="20"/>
        </w:rPr>
      </w:pPr>
      <w:r w:rsidRPr="004B4924">
        <w:rPr>
          <w:rFonts w:cs="Times New Roman"/>
          <w:bCs/>
          <w:szCs w:val="20"/>
        </w:rPr>
        <w:t xml:space="preserve">[7] </w:t>
      </w:r>
      <w:r w:rsidRPr="004B4924">
        <w:rPr>
          <w:rFonts w:cs="'ÏE'88ˇøÂ'91Â'1"/>
          <w:color w:val="000000"/>
          <w:szCs w:val="20"/>
        </w:rPr>
        <w:t>Our brand and identity will be authentic, clear, and understood by all our stakeholders.</w:t>
      </w:r>
      <w:r>
        <w:rPr>
          <w:rFonts w:cs="'ÏE'88ˇøÂ'91Â'1"/>
          <w:color w:val="000000"/>
          <w:szCs w:val="20"/>
        </w:rPr>
        <w:t xml:space="preserve"> </w:t>
      </w:r>
      <w:r w:rsidRPr="004B4924">
        <w:rPr>
          <w:rFonts w:cs="'ÏE'88ˇøÂ'91Â'1"/>
          <w:color w:val="000000"/>
          <w:szCs w:val="20"/>
        </w:rPr>
        <w:t>People will know who we are, what we contribute to the local, regional, and state communities, and what matters to us as a university.</w:t>
      </w:r>
      <w:r>
        <w:rPr>
          <w:rFonts w:cs="'ÏE'88ˇøÂ'91Â'1"/>
          <w:color w:val="000000"/>
          <w:szCs w:val="20"/>
        </w:rPr>
        <w:t xml:space="preserve"> </w:t>
      </w:r>
      <w:r w:rsidRPr="004B4924">
        <w:rPr>
          <w:rFonts w:cs="'ÏE'88ˇøÂ'91Â'1"/>
          <w:color w:val="000000"/>
          <w:szCs w:val="20"/>
        </w:rPr>
        <w:t>We will be known as trusted partners.</w:t>
      </w:r>
      <w:r>
        <w:rPr>
          <w:rFonts w:cs="'ÏE'88ˇøÂ'91Â'1"/>
          <w:color w:val="000000"/>
          <w:szCs w:val="20"/>
        </w:rPr>
        <w:t xml:space="preserve"> </w:t>
      </w:r>
      <w:r w:rsidRPr="004B4924">
        <w:rPr>
          <w:rFonts w:cs="'ÏE'88ˇøÂ'91Â'1"/>
          <w:color w:val="000000"/>
          <w:szCs w:val="20"/>
        </w:rPr>
        <w:t>We will leverage the strengths of our stakeholders, including community colleges, businesses and industries, K</w:t>
      </w:r>
      <w:r w:rsidRPr="004B4924">
        <w:rPr>
          <w:rFonts w:cs="Noteworthy Bold"/>
          <w:color w:val="000000"/>
          <w:szCs w:val="20"/>
        </w:rPr>
        <w:t>‐</w:t>
      </w:r>
      <w:r w:rsidRPr="004B4924">
        <w:rPr>
          <w:rFonts w:cs="'ÏE'88ˇøÂ'91Â'1"/>
          <w:color w:val="000000"/>
          <w:szCs w:val="20"/>
        </w:rPr>
        <w:t>12 institutions, and government entities.</w:t>
      </w:r>
      <w:r>
        <w:rPr>
          <w:rFonts w:cs="'ÏE'88ˇøÂ'91Â'1"/>
          <w:color w:val="000000"/>
          <w:szCs w:val="20"/>
        </w:rPr>
        <w:t xml:space="preserve"> </w:t>
      </w:r>
      <w:r w:rsidRPr="004B4924">
        <w:rPr>
          <w:rFonts w:cs="'ÏE'88ˇøÂ'91Â'1"/>
          <w:color w:val="000000"/>
          <w:szCs w:val="20"/>
        </w:rPr>
        <w:t>These partnerships will enable us to provide a stellar learning experience for our students and contribute to the quality of life of everyone we touch.</w:t>
      </w:r>
    </w:p>
    <w:p w14:paraId="2C1D37FA" w14:textId="7F066E89" w:rsidR="00192CCB" w:rsidRPr="00476BC3" w:rsidRDefault="000A6FC9" w:rsidP="00476BC3">
      <w:pPr>
        <w:spacing w:line="276" w:lineRule="auto"/>
        <w:rPr>
          <w:b/>
        </w:rPr>
      </w:pPr>
      <w:r w:rsidRPr="00476BC3">
        <w:rPr>
          <w:b/>
          <w:u w:val="single"/>
        </w:rPr>
        <w:t>Strategy</w:t>
      </w:r>
      <w:r w:rsidR="00192CCB" w:rsidRPr="00476BC3">
        <w:rPr>
          <w:b/>
          <w:u w:val="single"/>
        </w:rPr>
        <w:t xml:space="preserve"> #1:</w:t>
      </w:r>
      <w:r w:rsidR="00476BC3">
        <w:rPr>
          <w:b/>
        </w:rPr>
        <w:t xml:space="preserve"> </w:t>
      </w:r>
      <w:r w:rsidR="00331B2F" w:rsidRPr="00476BC3">
        <w:rPr>
          <w:b/>
        </w:rPr>
        <w:t>Coordinate and share existing partnerships</w:t>
      </w:r>
      <w:r w:rsidR="00192CCB" w:rsidRPr="00476BC3">
        <w:rPr>
          <w:b/>
        </w:rPr>
        <w:t>.</w:t>
      </w:r>
    </w:p>
    <w:p w14:paraId="77F945F6" w14:textId="1D026C29" w:rsidR="00192CCB" w:rsidRPr="00476BC3" w:rsidRDefault="001368FF" w:rsidP="00476BC3">
      <w:pPr>
        <w:spacing w:line="276" w:lineRule="auto"/>
      </w:pPr>
      <w:r w:rsidRPr="00476BC3">
        <w:t>Rationale</w:t>
      </w:r>
      <w:r w:rsidR="00192CCB" w:rsidRPr="00476BC3">
        <w:t>:</w:t>
      </w:r>
      <w:r w:rsidR="00476BC3">
        <w:t xml:space="preserve"> </w:t>
      </w:r>
      <w:r w:rsidR="00331B2F" w:rsidRPr="00476BC3">
        <w:t>Colleges, academic uni</w:t>
      </w:r>
      <w:r w:rsidR="00BF5F8F" w:rsidRPr="00476BC3">
        <w:t>ts, faculty, athletics, and student</w:t>
      </w:r>
      <w:r w:rsidR="00331B2F" w:rsidRPr="00476BC3">
        <w:t xml:space="preserve"> affairs has a long history of partnerships with PK-12 institution.</w:t>
      </w:r>
      <w:r w:rsidR="00476BC3">
        <w:t xml:space="preserve"> </w:t>
      </w:r>
      <w:r w:rsidR="00331B2F" w:rsidRPr="00476BC3">
        <w:t xml:space="preserve">Collecting information about ongoing partnership, analyzing the nature of those partnerships, and reporting the categories of partnerships may allow the institution to celebrate/promote, to better focus critical messaging to future students, to better focus professional development and academic programs to meet the needs of practicing educators, and to </w:t>
      </w:r>
      <w:r w:rsidR="00ED10F1" w:rsidRPr="00476BC3">
        <w:t>offer more effective outreach to families and communities</w:t>
      </w:r>
      <w:r w:rsidR="00192CCB" w:rsidRPr="00476BC3">
        <w:t>.</w:t>
      </w:r>
    </w:p>
    <w:p w14:paraId="55A88F8C" w14:textId="18C69DB8" w:rsidR="00476BC3" w:rsidRPr="00476BC3" w:rsidRDefault="00476BC3" w:rsidP="00476BC3">
      <w:pPr>
        <w:spacing w:line="276" w:lineRule="auto"/>
        <w:ind w:left="720"/>
        <w:rPr>
          <w:b/>
        </w:rPr>
      </w:pPr>
      <w:r w:rsidRPr="00476BC3">
        <w:rPr>
          <w:b/>
          <w:u w:val="single"/>
        </w:rPr>
        <w:t>Action Step #1:</w:t>
      </w:r>
      <w:r w:rsidRPr="00476BC3">
        <w:rPr>
          <w:b/>
        </w:rPr>
        <w:t xml:space="preserve"> Develop and pilot a collection tool for existing connections and develop an analysis and reporting process for existing connections.</w:t>
      </w:r>
    </w:p>
    <w:p w14:paraId="0C1E7587" w14:textId="665ABBFE" w:rsidR="00476BC3" w:rsidRPr="00476BC3" w:rsidRDefault="00476BC3" w:rsidP="00476BC3">
      <w:pPr>
        <w:spacing w:line="276" w:lineRule="auto"/>
        <w:ind w:left="720"/>
      </w:pPr>
      <w:r w:rsidRPr="00476BC3">
        <w:t>Purpose:</w:t>
      </w:r>
      <w:r>
        <w:t xml:space="preserve"> </w:t>
      </w:r>
      <w:r w:rsidRPr="00476BC3">
        <w:t>To an understanding of the scope of ongoing partnerships</w:t>
      </w:r>
      <w:r>
        <w:t>.</w:t>
      </w:r>
    </w:p>
    <w:p w14:paraId="078F7AC3" w14:textId="02F3A998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#1</w:t>
      </w:r>
      <w:r w:rsidRPr="00476BC3">
        <w:rPr>
          <w:b/>
        </w:rPr>
        <w:t>: Develop a collection tool</w:t>
      </w:r>
      <w:r w:rsidRPr="00476BC3">
        <w:rPr>
          <w:b/>
        </w:rPr>
        <w:t>.</w:t>
      </w:r>
    </w:p>
    <w:p w14:paraId="26653F97" w14:textId="6F3829E0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Each committee members needs a collection tool to record consistent information about partnership within their circle of connection.</w:t>
      </w:r>
    </w:p>
    <w:p w14:paraId="06C5414A" w14:textId="44B76019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time</w:t>
      </w:r>
    </w:p>
    <w:p w14:paraId="5F611D31" w14:textId="5E765253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To be completed by February 2016.</w:t>
      </w:r>
    </w:p>
    <w:p w14:paraId="051BF3E0" w14:textId="6A690942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annual or biannual collection</w:t>
      </w:r>
    </w:p>
    <w:p w14:paraId="305D131A" w14:textId="2576B11D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all departments/academic units</w:t>
      </w:r>
    </w:p>
    <w:p w14:paraId="7DB29366" w14:textId="07863DFB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#2</w:t>
      </w:r>
      <w:r w:rsidRPr="00476BC3">
        <w:rPr>
          <w:b/>
        </w:rPr>
        <w:t>: Distribute collection tool in early November 2015</w:t>
      </w:r>
      <w:r>
        <w:rPr>
          <w:b/>
        </w:rPr>
        <w:t>.</w:t>
      </w:r>
    </w:p>
    <w:p w14:paraId="46CDB0C8" w14:textId="12185770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Electronic copies of the collection tool must be made available to each committee member.</w:t>
      </w:r>
    </w:p>
    <w:p w14:paraId="53C2BDA1" w14:textId="16341A30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Excel spreadsheet collection tool</w:t>
      </w:r>
    </w:p>
    <w:p w14:paraId="73A96A16" w14:textId="0298452D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Send email with attached collection tool in early November 2015; provide initial efforts at the November 17, 2015, meeting.</w:t>
      </w:r>
    </w:p>
    <w:p w14:paraId="67A9925D" w14:textId="77777777" w:rsidR="00476BC3" w:rsidRDefault="00476BC3" w:rsidP="00476BC3">
      <w:pPr>
        <w:spacing w:line="276" w:lineRule="auto"/>
        <w:ind w:left="1080"/>
      </w:pPr>
      <w:r w:rsidRPr="00476BC3">
        <w:lastRenderedPageBreak/>
        <w:t>Long-Range Targets: N/A</w:t>
      </w:r>
    </w:p>
    <w:p w14:paraId="3E6A4692" w14:textId="74D6826D" w:rsidR="00476BC3" w:rsidRPr="00476BC3" w:rsidRDefault="00476BC3" w:rsidP="00476BC3">
      <w:pPr>
        <w:spacing w:line="276" w:lineRule="auto"/>
        <w:ind w:left="1080"/>
      </w:pPr>
      <w:r w:rsidRPr="00476BC3">
        <w:t>Impacted Departments: N/A</w:t>
      </w:r>
    </w:p>
    <w:p w14:paraId="0E221D31" w14:textId="440471CB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#3</w:t>
      </w:r>
      <w:r w:rsidRPr="00476BC3">
        <w:rPr>
          <w:b/>
        </w:rPr>
        <w:t>: Develop an analysis process.</w:t>
      </w:r>
    </w:p>
    <w:p w14:paraId="4DC6A596" w14:textId="44EBDA08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As committee members submit their collection tools, a process for aggregating, analyzing, and disaggregating the information is required.</w:t>
      </w:r>
    </w:p>
    <w:p w14:paraId="66C389A2" w14:textId="3E7462BF" w:rsidR="00476BC3" w:rsidRDefault="00476BC3" w:rsidP="00476BC3">
      <w:pPr>
        <w:spacing w:line="276" w:lineRule="auto"/>
        <w:ind w:left="1080"/>
      </w:pPr>
      <w:r w:rsidRPr="00476BC3">
        <w:t>Resources Needed:</w:t>
      </w:r>
      <w:r w:rsidR="00570A4C">
        <w:t xml:space="preserve"> t</w:t>
      </w:r>
      <w:r w:rsidRPr="00476BC3">
        <w:t>ime; student worker/administrative assistant</w:t>
      </w:r>
    </w:p>
    <w:p w14:paraId="7DBA4202" w14:textId="349DBB2D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February 10, 2016, committee meeting</w:t>
      </w:r>
    </w:p>
    <w:p w14:paraId="1AF3089A" w14:textId="247D5E4E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annual or biannual analysis</w:t>
      </w:r>
    </w:p>
    <w:p w14:paraId="549E43E6" w14:textId="11FD0E82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N/A</w:t>
      </w:r>
    </w:p>
    <w:p w14:paraId="569FBE20" w14:textId="798E47A4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#4</w:t>
      </w:r>
      <w:r w:rsidRPr="00476BC3">
        <w:rPr>
          <w:b/>
        </w:rPr>
        <w:t>: Develop a reporting process/template.</w:t>
      </w:r>
    </w:p>
    <w:p w14:paraId="494DADDD" w14:textId="3ADCD0B8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Working with information collected, the report needs to showcase partnerships, provide summary data, and establish next steps.</w:t>
      </w:r>
    </w:p>
    <w:p w14:paraId="16C1648D" w14:textId="5AC8F8E1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="00570A4C">
        <w:t>t</w:t>
      </w:r>
      <w:r w:rsidRPr="00476BC3">
        <w:t>ime; administrative assistant/public affairs; printing budget</w:t>
      </w:r>
    </w:p>
    <w:p w14:paraId="54D86660" w14:textId="755856CD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July</w:t>
      </w:r>
      <w:r w:rsidR="00570A4C">
        <w:t xml:space="preserve"> 2016, committee meeting</w:t>
      </w:r>
    </w:p>
    <w:p w14:paraId="532E2B15" w14:textId="30131567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annual or biannual analysis</w:t>
      </w:r>
    </w:p>
    <w:p w14:paraId="12D9732F" w14:textId="23AC684E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="00570A4C">
        <w:t>N/A</w:t>
      </w:r>
    </w:p>
    <w:p w14:paraId="3B247BCF" w14:textId="26BDF76B" w:rsidR="00476BC3" w:rsidRPr="00476BC3" w:rsidRDefault="00476BC3" w:rsidP="00476BC3">
      <w:pPr>
        <w:spacing w:line="276" w:lineRule="auto"/>
        <w:ind w:left="720"/>
        <w:rPr>
          <w:b/>
        </w:rPr>
      </w:pPr>
      <w:r w:rsidRPr="00476BC3">
        <w:rPr>
          <w:b/>
          <w:u w:val="single"/>
        </w:rPr>
        <w:t>Action Step #2:</w:t>
      </w:r>
      <w:r w:rsidRPr="00476BC3">
        <w:rPr>
          <w:b/>
        </w:rPr>
        <w:t xml:space="preserve"> Provide an annual report of PK-12 partnerships.</w:t>
      </w:r>
    </w:p>
    <w:p w14:paraId="01AE94B6" w14:textId="43462B0E" w:rsidR="00476BC3" w:rsidRPr="00476BC3" w:rsidRDefault="00476BC3" w:rsidP="00476BC3">
      <w:pPr>
        <w:spacing w:line="276" w:lineRule="auto"/>
        <w:ind w:left="720"/>
      </w:pPr>
      <w:r w:rsidRPr="00476BC3">
        <w:t>Purpose:</w:t>
      </w:r>
      <w:r>
        <w:t xml:space="preserve"> </w:t>
      </w:r>
      <w:r w:rsidRPr="00476BC3">
        <w:t>To share an understanding of the scope of ongoing partnerships and the value brought to SFA and to the PK-12 institutions</w:t>
      </w:r>
    </w:p>
    <w:p w14:paraId="218BBBCC" w14:textId="60C99265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#1</w:t>
      </w:r>
      <w:r w:rsidRPr="00476BC3">
        <w:rPr>
          <w:b/>
        </w:rPr>
        <w:t>: Develop a reporting template.</w:t>
      </w:r>
    </w:p>
    <w:p w14:paraId="08B04500" w14:textId="5D18FA7E" w:rsidR="00476BC3" w:rsidRPr="00476BC3" w:rsidRDefault="00476BC3" w:rsidP="00476BC3">
      <w:pPr>
        <w:spacing w:line="276" w:lineRule="auto"/>
        <w:ind w:left="1440"/>
      </w:pPr>
      <w:r w:rsidRPr="00476BC3">
        <w:t>Explanation:</w:t>
      </w:r>
      <w:r>
        <w:t xml:space="preserve"> </w:t>
      </w:r>
      <w:r w:rsidRPr="00476BC3">
        <w:t>Based on the initial report, establish a reporting process and template will assist institutionalizing the process.</w:t>
      </w:r>
    </w:p>
    <w:p w14:paraId="3B3727A0" w14:textId="3B4809F3" w:rsidR="00476BC3" w:rsidRDefault="00476BC3" w:rsidP="00476BC3">
      <w:pPr>
        <w:spacing w:line="276" w:lineRule="auto"/>
        <w:ind w:left="1440"/>
      </w:pPr>
      <w:r w:rsidRPr="00476BC3">
        <w:t>Resources Needed:</w:t>
      </w:r>
      <w:r>
        <w:t xml:space="preserve"> </w:t>
      </w:r>
      <w:r w:rsidRPr="00476BC3">
        <w:t xml:space="preserve">time; public affairs personnel </w:t>
      </w:r>
      <w:r>
        <w:t>to assist with report production</w:t>
      </w:r>
    </w:p>
    <w:p w14:paraId="57A9624D" w14:textId="6B00A8AD" w:rsidR="00476BC3" w:rsidRDefault="00476BC3" w:rsidP="00476BC3">
      <w:pPr>
        <w:spacing w:line="276" w:lineRule="auto"/>
        <w:ind w:left="1440"/>
      </w:pPr>
      <w:r w:rsidRPr="00476BC3">
        <w:t>Immediate Targets:</w:t>
      </w:r>
      <w:r>
        <w:t xml:space="preserve"> </w:t>
      </w:r>
      <w:r w:rsidRPr="00476BC3">
        <w:t>To be completed by July 2017</w:t>
      </w:r>
    </w:p>
    <w:p w14:paraId="6ABE8F89" w14:textId="65C209BD" w:rsidR="00476BC3" w:rsidRDefault="00476BC3" w:rsidP="00476BC3">
      <w:pPr>
        <w:spacing w:line="276" w:lineRule="auto"/>
        <w:ind w:left="1440"/>
      </w:pPr>
      <w:r w:rsidRPr="00476BC3">
        <w:t>Long-Range Targets:</w:t>
      </w:r>
      <w:r>
        <w:t xml:space="preserve"> </w:t>
      </w:r>
      <w:r w:rsidRPr="00476BC3">
        <w:t>annual or biannual collection</w:t>
      </w:r>
    </w:p>
    <w:p w14:paraId="73B2B88D" w14:textId="7341C5AB" w:rsidR="00476BC3" w:rsidRPr="00476BC3" w:rsidRDefault="00476BC3" w:rsidP="00476BC3">
      <w:pPr>
        <w:spacing w:line="276" w:lineRule="auto"/>
        <w:ind w:left="1440"/>
      </w:pPr>
      <w:r w:rsidRPr="00476BC3">
        <w:t>Impacted Departments:</w:t>
      </w:r>
      <w:r>
        <w:t xml:space="preserve"> </w:t>
      </w:r>
      <w:r w:rsidRPr="00476BC3">
        <w:t>Public Affairs, Printing Services</w:t>
      </w:r>
    </w:p>
    <w:p w14:paraId="2A5EF934" w14:textId="7EC5F28D" w:rsidR="00476BC3" w:rsidRPr="00476BC3" w:rsidRDefault="00476BC3" w:rsidP="00476BC3">
      <w:pPr>
        <w:spacing w:line="276" w:lineRule="auto"/>
        <w:ind w:left="720"/>
        <w:rPr>
          <w:b/>
        </w:rPr>
      </w:pPr>
      <w:r w:rsidRPr="00476BC3">
        <w:rPr>
          <w:b/>
          <w:u w:val="single"/>
        </w:rPr>
        <w:t>Action Step #3:</w:t>
      </w:r>
      <w:r w:rsidRPr="00476BC3">
        <w:rPr>
          <w:b/>
        </w:rPr>
        <w:t xml:space="preserve"> Identify partnerships to highlight through public affairs.</w:t>
      </w:r>
    </w:p>
    <w:p w14:paraId="188AFCA9" w14:textId="3A919EF0" w:rsidR="00476BC3" w:rsidRPr="00476BC3" w:rsidRDefault="00476BC3" w:rsidP="00476BC3">
      <w:pPr>
        <w:spacing w:line="276" w:lineRule="auto"/>
        <w:ind w:left="720"/>
      </w:pPr>
      <w:r w:rsidRPr="00476BC3">
        <w:t>Purpose:</w:t>
      </w:r>
      <w:r>
        <w:t xml:space="preserve"> </w:t>
      </w:r>
      <w:r w:rsidRPr="00476BC3">
        <w:t>To showcase strong, productive partnerships that will advantage all partners</w:t>
      </w:r>
    </w:p>
    <w:p w14:paraId="270B9EC9" w14:textId="43B7782C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lastRenderedPageBreak/>
        <w:t>Task #1</w:t>
      </w:r>
      <w:r w:rsidRPr="00476BC3">
        <w:rPr>
          <w:b/>
        </w:rPr>
        <w:t>: Review the annual report of PK-12 partnerships to select worthy partnerships</w:t>
      </w:r>
      <w:r w:rsidRPr="00476BC3">
        <w:rPr>
          <w:b/>
        </w:rPr>
        <w:t>.</w:t>
      </w:r>
    </w:p>
    <w:p w14:paraId="03D75220" w14:textId="17DC9AF9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Working with public affairs, noteworthy partnerships will be selected for additional showcasing or promotion.</w:t>
      </w:r>
    </w:p>
    <w:p w14:paraId="7C42C2D4" w14:textId="68DCE1AF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time; funding to support showcasing/promotional expense</w:t>
      </w:r>
    </w:p>
    <w:p w14:paraId="0F7A1B10" w14:textId="0E73241C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To be completed by September 2017</w:t>
      </w:r>
    </w:p>
    <w:p w14:paraId="2A970DC4" w14:textId="2A478FB3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annual or biannual collection</w:t>
      </w:r>
    </w:p>
    <w:p w14:paraId="6D071F72" w14:textId="11E7F016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public affairs, printing services, selected units/colleges</w:t>
      </w:r>
    </w:p>
    <w:p w14:paraId="66B8F668" w14:textId="2A78A740" w:rsidR="00192CCB" w:rsidRPr="00476BC3" w:rsidRDefault="001368FF" w:rsidP="00476BC3">
      <w:pPr>
        <w:spacing w:line="276" w:lineRule="auto"/>
        <w:rPr>
          <w:b/>
        </w:rPr>
      </w:pPr>
      <w:r w:rsidRPr="00476BC3">
        <w:rPr>
          <w:b/>
          <w:u w:val="single"/>
        </w:rPr>
        <w:t>Strategy</w:t>
      </w:r>
      <w:r w:rsidR="00192CCB" w:rsidRPr="00476BC3">
        <w:rPr>
          <w:b/>
          <w:u w:val="single"/>
        </w:rPr>
        <w:t xml:space="preserve"> #2:</w:t>
      </w:r>
      <w:r w:rsidR="00476BC3">
        <w:rPr>
          <w:b/>
        </w:rPr>
        <w:t xml:space="preserve"> </w:t>
      </w:r>
      <w:r w:rsidR="00C53CB7" w:rsidRPr="00476BC3">
        <w:rPr>
          <w:b/>
        </w:rPr>
        <w:t>Gather in</w:t>
      </w:r>
      <w:r w:rsidR="00BF5F8F" w:rsidRPr="00476BC3">
        <w:rPr>
          <w:b/>
        </w:rPr>
        <w:t xml:space="preserve">put from </w:t>
      </w:r>
      <w:r w:rsidR="00C6614A" w:rsidRPr="00476BC3">
        <w:rPr>
          <w:b/>
        </w:rPr>
        <w:t xml:space="preserve">existing and potential </w:t>
      </w:r>
      <w:r w:rsidR="00BF5F8F" w:rsidRPr="00476BC3">
        <w:rPr>
          <w:b/>
        </w:rPr>
        <w:t>partners</w:t>
      </w:r>
      <w:r w:rsidR="00C6614A" w:rsidRPr="00476BC3">
        <w:rPr>
          <w:b/>
        </w:rPr>
        <w:t>hips</w:t>
      </w:r>
      <w:r w:rsidR="00BF5F8F" w:rsidRPr="00476BC3">
        <w:rPr>
          <w:b/>
        </w:rPr>
        <w:t xml:space="preserve"> on ways to </w:t>
      </w:r>
      <w:r w:rsidR="00C6614A" w:rsidRPr="00476BC3">
        <w:rPr>
          <w:b/>
        </w:rPr>
        <w:t>engage</w:t>
      </w:r>
      <w:r w:rsidR="00BF5F8F" w:rsidRPr="00476BC3">
        <w:rPr>
          <w:b/>
        </w:rPr>
        <w:t xml:space="preserve"> that will benefit public school students, educators, and families</w:t>
      </w:r>
      <w:r w:rsidRPr="00476BC3">
        <w:rPr>
          <w:b/>
        </w:rPr>
        <w:t>.</w:t>
      </w:r>
    </w:p>
    <w:p w14:paraId="60D1DFFA" w14:textId="7B32FD09" w:rsidR="00192CCB" w:rsidRPr="00476BC3" w:rsidRDefault="001368FF" w:rsidP="00476BC3">
      <w:pPr>
        <w:spacing w:line="276" w:lineRule="auto"/>
      </w:pPr>
      <w:r w:rsidRPr="00476BC3">
        <w:t>Rationale</w:t>
      </w:r>
      <w:r w:rsidR="00192CCB" w:rsidRPr="00476BC3">
        <w:t>:</w:t>
      </w:r>
      <w:r w:rsidR="00476BC3">
        <w:t xml:space="preserve"> </w:t>
      </w:r>
      <w:r w:rsidR="00BF5F8F" w:rsidRPr="00476BC3">
        <w:t>Public school students and educators</w:t>
      </w:r>
      <w:r w:rsidR="002C6825" w:rsidRPr="00476BC3">
        <w:t xml:space="preserve"> must be given the opportunity to provide input on </w:t>
      </w:r>
      <w:r w:rsidR="00BF5F8F" w:rsidRPr="00476BC3">
        <w:t>the value of our partnerships and to request additional ways of partnering</w:t>
      </w:r>
      <w:r w:rsidR="002C6825" w:rsidRPr="00476BC3">
        <w:t xml:space="preserve">. </w:t>
      </w:r>
    </w:p>
    <w:p w14:paraId="1C6E238B" w14:textId="351D5988" w:rsidR="00476BC3" w:rsidRPr="00476BC3" w:rsidRDefault="00476BC3" w:rsidP="00476BC3">
      <w:pPr>
        <w:spacing w:line="276" w:lineRule="auto"/>
        <w:ind w:left="720"/>
        <w:rPr>
          <w:b/>
        </w:rPr>
      </w:pPr>
      <w:r w:rsidRPr="00476BC3">
        <w:rPr>
          <w:b/>
          <w:u w:val="single"/>
        </w:rPr>
        <w:t>Action Step #1:</w:t>
      </w:r>
      <w:r w:rsidRPr="00476BC3">
        <w:rPr>
          <w:b/>
        </w:rPr>
        <w:t xml:space="preserve"> </w:t>
      </w:r>
      <w:r w:rsidRPr="00476BC3">
        <w:rPr>
          <w:b/>
        </w:rPr>
        <w:t>Develop a survey to measure satisfaction and/or value added of partnerships.</w:t>
      </w:r>
    </w:p>
    <w:p w14:paraId="48565440" w14:textId="274C395C" w:rsidR="00476BC3" w:rsidRPr="00476BC3" w:rsidRDefault="00476BC3" w:rsidP="00476BC3">
      <w:pPr>
        <w:spacing w:line="276" w:lineRule="auto"/>
        <w:ind w:left="720"/>
      </w:pPr>
      <w:r w:rsidRPr="00476BC3">
        <w:t>Purpose:</w:t>
      </w:r>
      <w:r>
        <w:t xml:space="preserve"> </w:t>
      </w:r>
      <w:r w:rsidRPr="00476BC3">
        <w:t>To reach out to partner schools to collect feedback for improvement</w:t>
      </w:r>
    </w:p>
    <w:p w14:paraId="32EB0367" w14:textId="1DA59310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#1</w:t>
      </w:r>
      <w:r w:rsidRPr="00476BC3">
        <w:rPr>
          <w:b/>
        </w:rPr>
        <w:t>:</w:t>
      </w:r>
      <w:r w:rsidRPr="00476BC3">
        <w:rPr>
          <w:b/>
        </w:rPr>
        <w:t xml:space="preserve"> </w:t>
      </w:r>
      <w:r w:rsidRPr="00476BC3">
        <w:rPr>
          <w:b/>
        </w:rPr>
        <w:t>Develop a satisfaction and/or value added tool</w:t>
      </w:r>
      <w:r>
        <w:rPr>
          <w:b/>
        </w:rPr>
        <w:t>.</w:t>
      </w:r>
    </w:p>
    <w:p w14:paraId="7CEE4C53" w14:textId="13CB5B66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Each partnership needs an opportunity to provide feedback for program/experience improvement</w:t>
      </w:r>
    </w:p>
    <w:p w14:paraId="11D66437" w14:textId="77777777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time; Qualtrics</w:t>
      </w:r>
    </w:p>
    <w:p w14:paraId="1A88E841" w14:textId="77777777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To be completed by May 2016</w:t>
      </w:r>
    </w:p>
    <w:p w14:paraId="10A52AFD" w14:textId="77777777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end of program/experience collection</w:t>
      </w:r>
    </w:p>
    <w:p w14:paraId="7DCBAA93" w14:textId="584301B6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all departments/academic units</w:t>
      </w:r>
    </w:p>
    <w:p w14:paraId="095BC4BE" w14:textId="74078E86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#2</w:t>
      </w:r>
      <w:r w:rsidRPr="00476BC3">
        <w:rPr>
          <w:b/>
        </w:rPr>
        <w:t>:</w:t>
      </w:r>
      <w:r w:rsidRPr="00476BC3">
        <w:rPr>
          <w:b/>
        </w:rPr>
        <w:t xml:space="preserve"> </w:t>
      </w:r>
      <w:r w:rsidRPr="00476BC3">
        <w:rPr>
          <w:b/>
        </w:rPr>
        <w:t>Launch satisfaction and/or value added tool in early summer 2016</w:t>
      </w:r>
      <w:r w:rsidRPr="00476BC3">
        <w:rPr>
          <w:b/>
        </w:rPr>
        <w:t>.</w:t>
      </w:r>
    </w:p>
    <w:p w14:paraId="20975077" w14:textId="6C8A9EF0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The satisfaction and/or value added tool must be provided each member group of each partnership.</w:t>
      </w:r>
    </w:p>
    <w:p w14:paraId="7AE78033" w14:textId="77777777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 xml:space="preserve">Qualtrics survey </w:t>
      </w:r>
    </w:p>
    <w:p w14:paraId="6D302099" w14:textId="77777777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Launch during summer 2016 to selected partnerships</w:t>
      </w:r>
    </w:p>
    <w:p w14:paraId="186D04C0" w14:textId="77777777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Launch at the end of each program/experience</w:t>
      </w:r>
    </w:p>
    <w:p w14:paraId="69498E61" w14:textId="4A51B195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participating units &amp; partner groups</w:t>
      </w:r>
    </w:p>
    <w:p w14:paraId="45E81D45" w14:textId="77777777" w:rsidR="00476BC3" w:rsidRPr="00476BC3" w:rsidRDefault="00476BC3" w:rsidP="00476BC3">
      <w:pPr>
        <w:spacing w:line="276" w:lineRule="auto"/>
        <w:ind w:left="720"/>
      </w:pPr>
    </w:p>
    <w:p w14:paraId="74B7A778" w14:textId="67FDE4CB" w:rsidR="00476BC3" w:rsidRPr="00476BC3" w:rsidRDefault="00476BC3" w:rsidP="00476BC3">
      <w:pPr>
        <w:spacing w:line="276" w:lineRule="auto"/>
        <w:ind w:left="720"/>
        <w:rPr>
          <w:b/>
        </w:rPr>
      </w:pPr>
      <w:r w:rsidRPr="00476BC3">
        <w:rPr>
          <w:b/>
          <w:u w:val="single"/>
        </w:rPr>
        <w:lastRenderedPageBreak/>
        <w:t>Action Step #2:</w:t>
      </w:r>
      <w:r w:rsidRPr="00476BC3">
        <w:rPr>
          <w:b/>
        </w:rPr>
        <w:t xml:space="preserve"> </w:t>
      </w:r>
      <w:r w:rsidRPr="00476BC3">
        <w:rPr>
          <w:b/>
        </w:rPr>
        <w:t>Develop a request system for inviting public schools to request specific programming or assistance.</w:t>
      </w:r>
    </w:p>
    <w:p w14:paraId="44A0AAC4" w14:textId="1353E5FE" w:rsidR="00476BC3" w:rsidRPr="00476BC3" w:rsidRDefault="00476BC3" w:rsidP="00476BC3">
      <w:pPr>
        <w:spacing w:line="276" w:lineRule="auto"/>
        <w:ind w:left="720"/>
      </w:pPr>
      <w:r w:rsidRPr="00476BC3">
        <w:t>Purpose:</w:t>
      </w:r>
      <w:r>
        <w:t xml:space="preserve"> </w:t>
      </w:r>
      <w:r w:rsidRPr="00476BC3">
        <w:t>To provide a mechanism for schools to reach out to SFA, especially if a school has no SFA contacts</w:t>
      </w:r>
      <w:r w:rsidR="00570A4C">
        <w:t>.</w:t>
      </w:r>
    </w:p>
    <w:p w14:paraId="62C40AED" w14:textId="3B1679C5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#1</w:t>
      </w:r>
      <w:r w:rsidRPr="00476BC3">
        <w:rPr>
          <w:b/>
        </w:rPr>
        <w:t>:</w:t>
      </w:r>
      <w:r w:rsidRPr="00476BC3">
        <w:rPr>
          <w:b/>
        </w:rPr>
        <w:t xml:space="preserve"> </w:t>
      </w:r>
      <w:r w:rsidRPr="00476BC3">
        <w:rPr>
          <w:b/>
        </w:rPr>
        <w:t>Develop an electronic request system</w:t>
      </w:r>
      <w:r w:rsidRPr="00476BC3">
        <w:rPr>
          <w:b/>
        </w:rPr>
        <w:t>.</w:t>
      </w:r>
    </w:p>
    <w:p w14:paraId="15E40B41" w14:textId="4C7E8FA9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An electronic request system may quickly connect the needs of a school with an appropriate partner on SFA campus</w:t>
      </w:r>
    </w:p>
    <w:p w14:paraId="05E59359" w14:textId="77777777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time; Programmers</w:t>
      </w:r>
    </w:p>
    <w:p w14:paraId="067A87FF" w14:textId="77777777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To be completed by May 2017</w:t>
      </w:r>
    </w:p>
    <w:p w14:paraId="479F9275" w14:textId="77777777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N/A</w:t>
      </w:r>
    </w:p>
    <w:p w14:paraId="1A50DA5B" w14:textId="70BA9E07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ITS; all departments/academic units &amp; potential school partners</w:t>
      </w:r>
    </w:p>
    <w:p w14:paraId="2AD59D11" w14:textId="424D584C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#2</w:t>
      </w:r>
      <w:r w:rsidRPr="00476BC3">
        <w:rPr>
          <w:b/>
        </w:rPr>
        <w:t>:</w:t>
      </w:r>
      <w:r w:rsidRPr="00476BC3">
        <w:rPr>
          <w:b/>
        </w:rPr>
        <w:t xml:space="preserve"> </w:t>
      </w:r>
      <w:r w:rsidRPr="00476BC3">
        <w:rPr>
          <w:b/>
        </w:rPr>
        <w:t>Publicize the electronic request system</w:t>
      </w:r>
      <w:r w:rsidRPr="00476BC3">
        <w:rPr>
          <w:b/>
        </w:rPr>
        <w:t>.</w:t>
      </w:r>
    </w:p>
    <w:p w14:paraId="5FF75E01" w14:textId="14AAFF8B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Communicate with public schools the availability of requests system for partnership needs</w:t>
      </w:r>
      <w:r w:rsidR="00570A4C">
        <w:t>.</w:t>
      </w:r>
    </w:p>
    <w:p w14:paraId="4D9B694C" w14:textId="77777777" w:rsidR="00476BC3" w:rsidRDefault="00476BC3" w:rsidP="00476BC3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>Emails; websites; development &amp; design staff</w:t>
      </w:r>
    </w:p>
    <w:p w14:paraId="7CA15906" w14:textId="77777777" w:rsidR="00476BC3" w:rsidRDefault="00476BC3" w:rsidP="00476BC3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Launch during summer 2017 to selected partnerships</w:t>
      </w:r>
    </w:p>
    <w:p w14:paraId="4043A40C" w14:textId="77777777" w:rsidR="00476BC3" w:rsidRDefault="00476BC3" w:rsidP="00476BC3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annual promotion/reminders to public schools</w:t>
      </w:r>
    </w:p>
    <w:p w14:paraId="68E19446" w14:textId="5ACDA422" w:rsidR="00476BC3" w:rsidRPr="00476BC3" w:rsidRDefault="00476BC3" w:rsidP="00476BC3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public affairs; ITS; participating units &amp; partner groups</w:t>
      </w:r>
    </w:p>
    <w:p w14:paraId="310237D1" w14:textId="1E1E8DB0" w:rsidR="00476BC3" w:rsidRPr="00476BC3" w:rsidRDefault="00476BC3" w:rsidP="00476BC3">
      <w:pPr>
        <w:spacing w:line="276" w:lineRule="auto"/>
        <w:ind w:left="720" w:firstLine="360"/>
        <w:rPr>
          <w:b/>
        </w:rPr>
      </w:pPr>
      <w:r w:rsidRPr="00476BC3">
        <w:rPr>
          <w:b/>
          <w:u w:val="single"/>
        </w:rPr>
        <w:t>Task #3</w:t>
      </w:r>
      <w:r w:rsidRPr="00476BC3">
        <w:rPr>
          <w:b/>
        </w:rPr>
        <w:t>:</w:t>
      </w:r>
      <w:r w:rsidRPr="00476BC3">
        <w:rPr>
          <w:b/>
        </w:rPr>
        <w:t xml:space="preserve"> </w:t>
      </w:r>
      <w:r w:rsidRPr="00476BC3">
        <w:rPr>
          <w:b/>
        </w:rPr>
        <w:t>Match requests to appropriate SFA units</w:t>
      </w:r>
      <w:r>
        <w:rPr>
          <w:b/>
        </w:rPr>
        <w:t>.</w:t>
      </w:r>
    </w:p>
    <w:p w14:paraId="3D242677" w14:textId="33DC649B" w:rsidR="00476BC3" w:rsidRPr="00476BC3" w:rsidRDefault="00476BC3" w:rsidP="00476BC3">
      <w:pPr>
        <w:spacing w:line="276" w:lineRule="auto"/>
        <w:ind w:left="1080"/>
      </w:pPr>
      <w:r w:rsidRPr="00476BC3">
        <w:t>Explanation:</w:t>
      </w:r>
      <w:r>
        <w:t xml:space="preserve"> </w:t>
      </w:r>
      <w:r w:rsidRPr="00476BC3">
        <w:t>Monitor the requests to recommend matches to appropriate SFA units</w:t>
      </w:r>
    </w:p>
    <w:p w14:paraId="2A980356" w14:textId="77777777" w:rsidR="00570A4C" w:rsidRDefault="00476BC3" w:rsidP="00570A4C">
      <w:pPr>
        <w:spacing w:line="276" w:lineRule="auto"/>
        <w:ind w:left="1080"/>
      </w:pPr>
      <w:r w:rsidRPr="00476BC3">
        <w:t>Resources Needed:</w:t>
      </w:r>
      <w:r>
        <w:t xml:space="preserve"> </w:t>
      </w:r>
      <w:r w:rsidRPr="00476BC3">
        <w:t xml:space="preserve">emails; request system data </w:t>
      </w:r>
    </w:p>
    <w:p w14:paraId="225CF89A" w14:textId="77777777" w:rsidR="00570A4C" w:rsidRDefault="00476BC3" w:rsidP="00570A4C">
      <w:pPr>
        <w:spacing w:line="276" w:lineRule="auto"/>
        <w:ind w:left="1080"/>
      </w:pPr>
      <w:r w:rsidRPr="00476BC3">
        <w:t>Immediate Targets:</w:t>
      </w:r>
      <w:r>
        <w:t xml:space="preserve"> </w:t>
      </w:r>
      <w:r w:rsidRPr="00476BC3">
        <w:t>monitor as regularly; perhaps weekly</w:t>
      </w:r>
    </w:p>
    <w:p w14:paraId="3A60B80C" w14:textId="77777777" w:rsidR="00570A4C" w:rsidRDefault="00476BC3" w:rsidP="00570A4C">
      <w:pPr>
        <w:spacing w:line="276" w:lineRule="auto"/>
        <w:ind w:left="1080"/>
      </w:pPr>
      <w:r w:rsidRPr="00476BC3">
        <w:t>Long-Range Targets:</w:t>
      </w:r>
      <w:r>
        <w:t xml:space="preserve"> </w:t>
      </w:r>
      <w:r w:rsidRPr="00476BC3">
        <w:t>N/A</w:t>
      </w:r>
    </w:p>
    <w:p w14:paraId="166D733E" w14:textId="22D310B1" w:rsidR="00476BC3" w:rsidRPr="00476BC3" w:rsidRDefault="00476BC3" w:rsidP="00570A4C">
      <w:pPr>
        <w:spacing w:line="276" w:lineRule="auto"/>
        <w:ind w:left="1080"/>
      </w:pPr>
      <w:r w:rsidRPr="00476BC3">
        <w:t>Impacted Departments:</w:t>
      </w:r>
      <w:r>
        <w:t xml:space="preserve"> </w:t>
      </w:r>
      <w:r w:rsidRPr="00476BC3">
        <w:t>staff; participating units &amp; partner groups</w:t>
      </w:r>
    </w:p>
    <w:p w14:paraId="11B62A35" w14:textId="77777777" w:rsidR="007148C4" w:rsidRPr="00476BC3" w:rsidRDefault="007148C4" w:rsidP="00476BC3">
      <w:pPr>
        <w:spacing w:line="276" w:lineRule="auto"/>
      </w:pPr>
    </w:p>
    <w:sectPr w:rsidR="007148C4" w:rsidRPr="00476BC3" w:rsidSect="00C74B3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C56E6" w14:textId="77777777" w:rsidR="00EB755E" w:rsidRDefault="00EB755E">
      <w:pPr>
        <w:spacing w:after="0" w:line="240" w:lineRule="auto"/>
      </w:pPr>
      <w:r>
        <w:separator/>
      </w:r>
    </w:p>
  </w:endnote>
  <w:endnote w:type="continuationSeparator" w:id="0">
    <w:p w14:paraId="21122580" w14:textId="77777777" w:rsidR="00EB755E" w:rsidRDefault="00EB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ÏE'88ˇøÂ'91Â'1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oteworthy Bold">
    <w:altName w:val="Malgun Gothic Semilight"/>
    <w:charset w:val="00"/>
    <w:family w:val="auto"/>
    <w:pitch w:val="variable"/>
    <w:sig w:usb0="00000001" w:usb1="08000048" w:usb2="146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AA00" w14:textId="6371A9E4" w:rsidR="007148C4" w:rsidRPr="00570A4C" w:rsidRDefault="007148C4" w:rsidP="00C74B31">
    <w:pPr>
      <w:pStyle w:val="Footer"/>
      <w:rPr>
        <w:sz w:val="16"/>
        <w:szCs w:val="16"/>
      </w:rPr>
    </w:pPr>
    <w:r w:rsidRPr="00570A4C">
      <w:rPr>
        <w:sz w:val="16"/>
        <w:szCs w:val="16"/>
      </w:rPr>
      <w:t>Developed:</w:t>
    </w:r>
    <w:r w:rsidR="00476BC3" w:rsidRPr="00570A4C">
      <w:rPr>
        <w:sz w:val="16"/>
        <w:szCs w:val="16"/>
      </w:rPr>
      <w:t xml:space="preserve"> </w:t>
    </w:r>
    <w:r w:rsidRPr="00570A4C">
      <w:rPr>
        <w:sz w:val="16"/>
        <w:szCs w:val="16"/>
      </w:rPr>
      <w:t>01/15/2015</w:t>
    </w:r>
  </w:p>
  <w:p w14:paraId="38A59087" w14:textId="0CBE40D0" w:rsidR="007148C4" w:rsidRPr="00570A4C" w:rsidRDefault="007148C4" w:rsidP="00C74B31">
    <w:pPr>
      <w:pStyle w:val="Footer"/>
      <w:rPr>
        <w:sz w:val="16"/>
        <w:szCs w:val="16"/>
      </w:rPr>
    </w:pPr>
    <w:r w:rsidRPr="00570A4C">
      <w:rPr>
        <w:sz w:val="16"/>
        <w:szCs w:val="16"/>
      </w:rPr>
      <w:t>Revised:</w:t>
    </w:r>
    <w:r w:rsidR="00476BC3" w:rsidRPr="00570A4C">
      <w:rPr>
        <w:sz w:val="16"/>
        <w:szCs w:val="16"/>
      </w:rPr>
      <w:t xml:space="preserve"> </w:t>
    </w:r>
    <w:r w:rsidRPr="00570A4C">
      <w:rPr>
        <w:sz w:val="16"/>
        <w:szCs w:val="16"/>
      </w:rPr>
      <w:t>01/21/2015</w:t>
    </w:r>
  </w:p>
  <w:p w14:paraId="2E970A7B" w14:textId="32262669" w:rsidR="007148C4" w:rsidRPr="00570A4C" w:rsidRDefault="007148C4" w:rsidP="00C74B31">
    <w:pPr>
      <w:pStyle w:val="Footer"/>
      <w:rPr>
        <w:sz w:val="16"/>
        <w:szCs w:val="16"/>
      </w:rPr>
    </w:pPr>
    <w:r w:rsidRPr="00570A4C">
      <w:rPr>
        <w:sz w:val="16"/>
        <w:szCs w:val="16"/>
      </w:rPr>
      <w:t>Printed:</w:t>
    </w:r>
    <w:r w:rsidR="00476BC3" w:rsidRPr="00570A4C">
      <w:rPr>
        <w:sz w:val="16"/>
        <w:szCs w:val="16"/>
      </w:rPr>
      <w:t xml:space="preserve"> </w:t>
    </w:r>
    <w:r w:rsidRPr="00570A4C">
      <w:rPr>
        <w:sz w:val="16"/>
        <w:szCs w:val="16"/>
      </w:rPr>
      <w:fldChar w:fldCharType="begin"/>
    </w:r>
    <w:r w:rsidRPr="00570A4C">
      <w:rPr>
        <w:sz w:val="16"/>
        <w:szCs w:val="16"/>
      </w:rPr>
      <w:instrText xml:space="preserve"> DATE \@ "M/d/yy" </w:instrText>
    </w:r>
    <w:r w:rsidRPr="00570A4C">
      <w:rPr>
        <w:sz w:val="16"/>
        <w:szCs w:val="16"/>
      </w:rPr>
      <w:fldChar w:fldCharType="separate"/>
    </w:r>
    <w:r w:rsidR="00476BC3" w:rsidRPr="00570A4C">
      <w:rPr>
        <w:noProof/>
        <w:sz w:val="16"/>
        <w:szCs w:val="16"/>
      </w:rPr>
      <w:t>1/22/16</w:t>
    </w:r>
    <w:r w:rsidRPr="00570A4C">
      <w:rPr>
        <w:sz w:val="16"/>
        <w:szCs w:val="16"/>
      </w:rPr>
      <w:fldChar w:fldCharType="end"/>
    </w:r>
    <w:r w:rsidRPr="00570A4C">
      <w:rPr>
        <w:sz w:val="16"/>
        <w:szCs w:val="16"/>
      </w:rPr>
      <w:t xml:space="preserve"> </w:t>
    </w:r>
    <w:r w:rsidRPr="00570A4C">
      <w:rPr>
        <w:sz w:val="16"/>
        <w:szCs w:val="16"/>
      </w:rPr>
      <w:fldChar w:fldCharType="begin"/>
    </w:r>
    <w:r w:rsidRPr="00570A4C">
      <w:rPr>
        <w:sz w:val="16"/>
        <w:szCs w:val="16"/>
      </w:rPr>
      <w:instrText xml:space="preserve"> TIME \@ "h:mm AM/PM" </w:instrText>
    </w:r>
    <w:r w:rsidRPr="00570A4C">
      <w:rPr>
        <w:sz w:val="16"/>
        <w:szCs w:val="16"/>
      </w:rPr>
      <w:fldChar w:fldCharType="separate"/>
    </w:r>
    <w:r w:rsidR="00476BC3" w:rsidRPr="00570A4C">
      <w:rPr>
        <w:noProof/>
        <w:sz w:val="16"/>
        <w:szCs w:val="16"/>
      </w:rPr>
      <w:t>8:18 AM</w:t>
    </w:r>
    <w:r w:rsidRPr="00570A4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8A4F9" w14:textId="16E28A27" w:rsidR="007148C4" w:rsidRPr="00C74B31" w:rsidRDefault="007148C4">
    <w:pPr>
      <w:pStyle w:val="Footer"/>
      <w:rPr>
        <w:rFonts w:ascii="Century Gothic" w:hAnsi="Century Gothic"/>
        <w:sz w:val="16"/>
        <w:szCs w:val="16"/>
      </w:rPr>
    </w:pPr>
    <w:r w:rsidRPr="00C74B31">
      <w:rPr>
        <w:rFonts w:ascii="Century Gothic" w:hAnsi="Century Gothic"/>
        <w:sz w:val="16"/>
        <w:szCs w:val="16"/>
      </w:rPr>
      <w:t>Developed:</w:t>
    </w:r>
    <w:r w:rsidR="00476BC3">
      <w:rPr>
        <w:rFonts w:ascii="Century Gothic" w:hAnsi="Century Gothic"/>
        <w:sz w:val="16"/>
        <w:szCs w:val="16"/>
      </w:rPr>
      <w:t xml:space="preserve"> </w:t>
    </w:r>
    <w:r w:rsidRPr="00C74B31">
      <w:rPr>
        <w:rFonts w:ascii="Century Gothic" w:hAnsi="Century Gothic"/>
        <w:sz w:val="16"/>
        <w:szCs w:val="16"/>
      </w:rPr>
      <w:t>01/15/2015</w:t>
    </w:r>
  </w:p>
  <w:p w14:paraId="13D69F31" w14:textId="5845D65E" w:rsidR="007148C4" w:rsidRPr="00C74B31" w:rsidRDefault="007148C4">
    <w:pPr>
      <w:pStyle w:val="Footer"/>
      <w:rPr>
        <w:rFonts w:ascii="Century Gothic" w:hAnsi="Century Gothic"/>
        <w:sz w:val="16"/>
        <w:szCs w:val="16"/>
      </w:rPr>
    </w:pPr>
    <w:r w:rsidRPr="00C74B31">
      <w:rPr>
        <w:rFonts w:ascii="Century Gothic" w:hAnsi="Century Gothic"/>
        <w:sz w:val="16"/>
        <w:szCs w:val="16"/>
      </w:rPr>
      <w:t>Revised:</w:t>
    </w:r>
  </w:p>
  <w:p w14:paraId="120155D0" w14:textId="60D6D282" w:rsidR="007148C4" w:rsidRPr="00C74B31" w:rsidRDefault="007148C4">
    <w:pPr>
      <w:pStyle w:val="Footer"/>
      <w:rPr>
        <w:rFonts w:ascii="Century Gothic" w:hAnsi="Century Gothic"/>
        <w:sz w:val="16"/>
        <w:szCs w:val="16"/>
      </w:rPr>
    </w:pPr>
    <w:r w:rsidRPr="00C74B31">
      <w:rPr>
        <w:rFonts w:ascii="Century Gothic" w:hAnsi="Century Gothic"/>
        <w:sz w:val="16"/>
        <w:szCs w:val="16"/>
      </w:rPr>
      <w:t>Printed:</w:t>
    </w:r>
    <w:r w:rsidR="00476BC3">
      <w:rPr>
        <w:rFonts w:ascii="Century Gothic" w:hAnsi="Century Gothic"/>
        <w:sz w:val="16"/>
        <w:szCs w:val="16"/>
      </w:rPr>
      <w:t xml:space="preserve"> </w:t>
    </w:r>
    <w:r w:rsidRPr="00C74B31">
      <w:rPr>
        <w:rFonts w:ascii="Century Gothic" w:hAnsi="Century Gothic"/>
        <w:sz w:val="16"/>
        <w:szCs w:val="16"/>
      </w:rPr>
      <w:fldChar w:fldCharType="begin"/>
    </w:r>
    <w:r w:rsidRPr="00C74B31">
      <w:rPr>
        <w:rFonts w:ascii="Century Gothic" w:hAnsi="Century Gothic"/>
        <w:sz w:val="16"/>
        <w:szCs w:val="16"/>
      </w:rPr>
      <w:instrText xml:space="preserve"> DATE \@ "M/d/yy" </w:instrText>
    </w:r>
    <w:r w:rsidRPr="00C74B31">
      <w:rPr>
        <w:rFonts w:ascii="Century Gothic" w:hAnsi="Century Gothic"/>
        <w:sz w:val="16"/>
        <w:szCs w:val="16"/>
      </w:rPr>
      <w:fldChar w:fldCharType="separate"/>
    </w:r>
    <w:r w:rsidR="00476BC3">
      <w:rPr>
        <w:rFonts w:ascii="Century Gothic" w:hAnsi="Century Gothic"/>
        <w:noProof/>
        <w:sz w:val="16"/>
        <w:szCs w:val="16"/>
      </w:rPr>
      <w:t>1/22/16</w:t>
    </w:r>
    <w:r w:rsidRPr="00C74B31">
      <w:rPr>
        <w:rFonts w:ascii="Century Gothic" w:hAnsi="Century Gothic"/>
        <w:sz w:val="16"/>
        <w:szCs w:val="16"/>
      </w:rPr>
      <w:fldChar w:fldCharType="end"/>
    </w:r>
    <w:r w:rsidRPr="00C74B31">
      <w:rPr>
        <w:rFonts w:ascii="Century Gothic" w:hAnsi="Century Gothic"/>
        <w:sz w:val="16"/>
        <w:szCs w:val="16"/>
      </w:rPr>
      <w:t xml:space="preserve"> </w:t>
    </w:r>
    <w:r w:rsidRPr="00C74B31">
      <w:rPr>
        <w:rFonts w:ascii="Century Gothic" w:hAnsi="Century Gothic"/>
        <w:sz w:val="16"/>
        <w:szCs w:val="16"/>
      </w:rPr>
      <w:fldChar w:fldCharType="begin"/>
    </w:r>
    <w:r w:rsidRPr="00C74B31">
      <w:rPr>
        <w:rFonts w:ascii="Century Gothic" w:hAnsi="Century Gothic"/>
        <w:sz w:val="16"/>
        <w:szCs w:val="16"/>
      </w:rPr>
      <w:instrText xml:space="preserve"> TIME \@ "h:mm AM/PM" </w:instrText>
    </w:r>
    <w:r w:rsidRPr="00C74B31">
      <w:rPr>
        <w:rFonts w:ascii="Century Gothic" w:hAnsi="Century Gothic"/>
        <w:sz w:val="16"/>
        <w:szCs w:val="16"/>
      </w:rPr>
      <w:fldChar w:fldCharType="separate"/>
    </w:r>
    <w:r w:rsidR="00476BC3">
      <w:rPr>
        <w:rFonts w:ascii="Century Gothic" w:hAnsi="Century Gothic"/>
        <w:noProof/>
        <w:sz w:val="16"/>
        <w:szCs w:val="16"/>
      </w:rPr>
      <w:t>8:18 AM</w:t>
    </w:r>
    <w:r w:rsidRPr="00C74B31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C3272" w14:textId="77777777" w:rsidR="00EB755E" w:rsidRDefault="00EB755E">
      <w:pPr>
        <w:spacing w:after="0" w:line="240" w:lineRule="auto"/>
      </w:pPr>
      <w:r>
        <w:separator/>
      </w:r>
    </w:p>
  </w:footnote>
  <w:footnote w:type="continuationSeparator" w:id="0">
    <w:p w14:paraId="78BF08F1" w14:textId="77777777" w:rsidR="00EB755E" w:rsidRDefault="00EB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7B2D3" w14:textId="4ACCFDFF" w:rsidR="007148C4" w:rsidRPr="00C74B31" w:rsidRDefault="007148C4">
    <w:pPr>
      <w:pStyle w:val="Header"/>
      <w:rPr>
        <w:rFonts w:ascii="Century Gothic" w:hAnsi="Century Gothic"/>
        <w:b/>
        <w:sz w:val="16"/>
        <w:szCs w:val="16"/>
      </w:rPr>
    </w:pPr>
    <w:r w:rsidRPr="00C74B31">
      <w:rPr>
        <w:rFonts w:ascii="Century Gothic" w:hAnsi="Century Gothic"/>
        <w:b/>
        <w:sz w:val="16"/>
        <w:szCs w:val="16"/>
      </w:rPr>
      <w:t>Increase Connections:</w:t>
    </w:r>
    <w:r w:rsidR="00476BC3">
      <w:rPr>
        <w:rFonts w:ascii="Century Gothic" w:hAnsi="Century Gothic"/>
        <w:b/>
        <w:sz w:val="16"/>
        <w:szCs w:val="16"/>
      </w:rPr>
      <w:t xml:space="preserve"> </w:t>
    </w:r>
    <w:r w:rsidRPr="00C74B31">
      <w:rPr>
        <w:rFonts w:ascii="Century Gothic" w:hAnsi="Century Gothic"/>
        <w:b/>
        <w:sz w:val="16"/>
        <w:szCs w:val="16"/>
      </w:rPr>
      <w:t>PK-12 Institutions</w:t>
    </w:r>
  </w:p>
  <w:p w14:paraId="5FDEAFB3" w14:textId="3D7CFD76" w:rsidR="007148C4" w:rsidRPr="00C74B31" w:rsidRDefault="007148C4">
    <w:pPr>
      <w:pStyle w:val="Header"/>
      <w:rPr>
        <w:rFonts w:ascii="Century Gothic" w:hAnsi="Century Gothic"/>
        <w:b/>
        <w:sz w:val="16"/>
        <w:szCs w:val="16"/>
      </w:rPr>
    </w:pPr>
    <w:r w:rsidRPr="00C74B31">
      <w:rPr>
        <w:rFonts w:ascii="Century Gothic" w:hAnsi="Century Gothic"/>
        <w:b/>
        <w:sz w:val="16"/>
        <w:szCs w:val="16"/>
      </w:rPr>
      <w:t>Strategies &amp; Actions</w:t>
    </w:r>
  </w:p>
  <w:p w14:paraId="1B7A4A31" w14:textId="2F22E1CE" w:rsidR="007148C4" w:rsidRPr="00C74B31" w:rsidRDefault="007148C4" w:rsidP="00C74B31">
    <w:pPr>
      <w:pStyle w:val="Header"/>
      <w:tabs>
        <w:tab w:val="clear" w:pos="4680"/>
      </w:tabs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>21</w:t>
    </w:r>
    <w:r w:rsidRPr="00C74B31">
      <w:rPr>
        <w:rFonts w:ascii="Century Gothic" w:hAnsi="Century Gothic"/>
        <w:b/>
        <w:sz w:val="16"/>
        <w:szCs w:val="16"/>
      </w:rPr>
      <w:t xml:space="preserve"> January 2016</w:t>
    </w:r>
    <w:r w:rsidRPr="00C74B31">
      <w:rPr>
        <w:rFonts w:ascii="Century Gothic" w:hAnsi="Century Gothic"/>
        <w:b/>
        <w:sz w:val="16"/>
        <w:szCs w:val="16"/>
      </w:rPr>
      <w:tab/>
      <w:t xml:space="preserve">page </w:t>
    </w:r>
    <w:r w:rsidRPr="00C74B31">
      <w:rPr>
        <w:rStyle w:val="PageNumber"/>
        <w:rFonts w:ascii="Century Gothic" w:hAnsi="Century Gothic"/>
        <w:b/>
        <w:sz w:val="16"/>
        <w:szCs w:val="16"/>
      </w:rPr>
      <w:fldChar w:fldCharType="begin"/>
    </w:r>
    <w:r w:rsidRPr="00C74B31">
      <w:rPr>
        <w:rStyle w:val="PageNumber"/>
        <w:rFonts w:ascii="Century Gothic" w:hAnsi="Century Gothic"/>
        <w:b/>
        <w:sz w:val="16"/>
        <w:szCs w:val="16"/>
      </w:rPr>
      <w:instrText xml:space="preserve"> PAGE </w:instrText>
    </w:r>
    <w:r w:rsidRPr="00C74B31">
      <w:rPr>
        <w:rStyle w:val="PageNumber"/>
        <w:rFonts w:ascii="Century Gothic" w:hAnsi="Century Gothic"/>
        <w:b/>
        <w:sz w:val="16"/>
        <w:szCs w:val="16"/>
      </w:rPr>
      <w:fldChar w:fldCharType="separate"/>
    </w:r>
    <w:r w:rsidR="00570A4C">
      <w:rPr>
        <w:rStyle w:val="PageNumber"/>
        <w:rFonts w:ascii="Century Gothic" w:hAnsi="Century Gothic"/>
        <w:b/>
        <w:noProof/>
        <w:sz w:val="16"/>
        <w:szCs w:val="16"/>
      </w:rPr>
      <w:t>2</w:t>
    </w:r>
    <w:r w:rsidRPr="00C74B31">
      <w:rPr>
        <w:rStyle w:val="PageNumber"/>
        <w:rFonts w:ascii="Century Gothic" w:hAnsi="Century Gothic"/>
        <w:b/>
        <w:sz w:val="16"/>
        <w:szCs w:val="16"/>
      </w:rPr>
      <w:fldChar w:fldCharType="end"/>
    </w:r>
  </w:p>
  <w:p w14:paraId="7F147287" w14:textId="77777777" w:rsidR="007148C4" w:rsidRDefault="007148C4">
    <w:pPr>
      <w:pStyle w:val="Header"/>
      <w:rPr>
        <w:rFonts w:ascii="Century Gothic" w:hAnsi="Century Gothic"/>
        <w:b/>
        <w:sz w:val="16"/>
        <w:szCs w:val="16"/>
      </w:rPr>
    </w:pPr>
  </w:p>
  <w:p w14:paraId="6F470D50" w14:textId="77777777" w:rsidR="007148C4" w:rsidRPr="00C74B31" w:rsidRDefault="007148C4">
    <w:pPr>
      <w:pStyle w:val="Header"/>
      <w:rPr>
        <w:rFonts w:ascii="Century Gothic" w:hAnsi="Century Gothic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F3EE6"/>
    <w:multiLevelType w:val="hybridMultilevel"/>
    <w:tmpl w:val="93941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B"/>
    <w:rsid w:val="00043F19"/>
    <w:rsid w:val="0007108C"/>
    <w:rsid w:val="0008269F"/>
    <w:rsid w:val="000A6FC9"/>
    <w:rsid w:val="000D7406"/>
    <w:rsid w:val="001309FA"/>
    <w:rsid w:val="001368FF"/>
    <w:rsid w:val="00143F43"/>
    <w:rsid w:val="00192CCB"/>
    <w:rsid w:val="002C6825"/>
    <w:rsid w:val="00331B2F"/>
    <w:rsid w:val="003B65DE"/>
    <w:rsid w:val="00476BC3"/>
    <w:rsid w:val="004D495B"/>
    <w:rsid w:val="00563473"/>
    <w:rsid w:val="00570A4C"/>
    <w:rsid w:val="0057376F"/>
    <w:rsid w:val="005A26BC"/>
    <w:rsid w:val="00696711"/>
    <w:rsid w:val="007148C4"/>
    <w:rsid w:val="00817BA4"/>
    <w:rsid w:val="008E2730"/>
    <w:rsid w:val="00907211"/>
    <w:rsid w:val="00935979"/>
    <w:rsid w:val="00BC0C49"/>
    <w:rsid w:val="00BF5F8F"/>
    <w:rsid w:val="00C53CB7"/>
    <w:rsid w:val="00C6614A"/>
    <w:rsid w:val="00C74B31"/>
    <w:rsid w:val="00C851D5"/>
    <w:rsid w:val="00D8479A"/>
    <w:rsid w:val="00E141AF"/>
    <w:rsid w:val="00E276D1"/>
    <w:rsid w:val="00EB1DA9"/>
    <w:rsid w:val="00EB755E"/>
    <w:rsid w:val="00EC5028"/>
    <w:rsid w:val="00ED10F1"/>
    <w:rsid w:val="00F21849"/>
    <w:rsid w:val="00F31A3E"/>
    <w:rsid w:val="00F602E4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DEF6BD"/>
  <w15:docId w15:val="{AE31EF4A-9601-42B7-95E4-565CBFFB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CB"/>
  </w:style>
  <w:style w:type="paragraph" w:styleId="Heading5">
    <w:name w:val="heading 5"/>
    <w:basedOn w:val="Normal"/>
    <w:link w:val="Heading5Char"/>
    <w:uiPriority w:val="9"/>
    <w:qFormat/>
    <w:rsid w:val="000A6F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CCB"/>
  </w:style>
  <w:style w:type="paragraph" w:styleId="Footer">
    <w:name w:val="footer"/>
    <w:basedOn w:val="Normal"/>
    <w:link w:val="FooterChar"/>
    <w:uiPriority w:val="99"/>
    <w:unhideWhenUsed/>
    <w:rsid w:val="00192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CCB"/>
  </w:style>
  <w:style w:type="character" w:customStyle="1" w:styleId="Heading5Char">
    <w:name w:val="Heading 5 Char"/>
    <w:basedOn w:val="DefaultParagraphFont"/>
    <w:link w:val="Heading5"/>
    <w:uiPriority w:val="9"/>
    <w:rsid w:val="000A6F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09F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9F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9FA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F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43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74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63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5F6E-7D73-4F54-8279-44CB7EDD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Weatherly</dc:creator>
  <cp:keywords/>
  <dc:description/>
  <cp:lastModifiedBy>Megan S. Weatherly</cp:lastModifiedBy>
  <cp:revision>2</cp:revision>
  <dcterms:created xsi:type="dcterms:W3CDTF">2016-01-22T14:32:00Z</dcterms:created>
  <dcterms:modified xsi:type="dcterms:W3CDTF">2016-01-22T14:32:00Z</dcterms:modified>
</cp:coreProperties>
</file>